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5073" w14:textId="77777777" w:rsidR="005A5E13" w:rsidRPr="00493A06" w:rsidRDefault="005A5E13" w:rsidP="005A5E13">
      <w:pPr>
        <w:jc w:val="center"/>
        <w:rPr>
          <w:rFonts w:ascii="Arial" w:hAnsi="Arial" w:cs="Arial"/>
          <w:b/>
          <w:bCs/>
        </w:rPr>
      </w:pPr>
      <w:r w:rsidRPr="00493A06">
        <w:rPr>
          <w:rFonts w:ascii="Arial" w:hAnsi="Arial" w:cs="Arial"/>
          <w:b/>
          <w:bCs/>
        </w:rPr>
        <w:t>KLAUSIMAI – ATSAKYMAI</w:t>
      </w:r>
    </w:p>
    <w:p w14:paraId="5FBA4BE7" w14:textId="01E8781C" w:rsidR="005A5E13" w:rsidRPr="00493A06" w:rsidRDefault="005A5E13" w:rsidP="005A5E13">
      <w:pPr>
        <w:jc w:val="center"/>
        <w:rPr>
          <w:rFonts w:ascii="Arial" w:hAnsi="Arial" w:cs="Arial"/>
        </w:rPr>
      </w:pPr>
      <w:r w:rsidRPr="008D5308">
        <w:rPr>
          <w:rFonts w:ascii="Arial" w:hAnsi="Arial" w:cs="Arial"/>
        </w:rPr>
        <w:t>2026-06-</w:t>
      </w:r>
      <w:r w:rsidR="00493A06" w:rsidRPr="008D5308">
        <w:rPr>
          <w:rFonts w:ascii="Arial" w:hAnsi="Arial" w:cs="Arial"/>
        </w:rPr>
        <w:t>1</w:t>
      </w:r>
      <w:r w:rsidR="008D5308">
        <w:rPr>
          <w:rFonts w:ascii="Arial" w:hAnsi="Arial" w:cs="Arial"/>
        </w:rPr>
        <w:t>2</w:t>
      </w:r>
    </w:p>
    <w:p w14:paraId="08FECE23" w14:textId="77777777" w:rsidR="005A5E13" w:rsidRPr="00493A06" w:rsidRDefault="005A5E13" w:rsidP="005A5E13">
      <w:pPr>
        <w:rPr>
          <w:rFonts w:ascii="Arial" w:hAnsi="Arial" w:cs="Arial"/>
        </w:rPr>
      </w:pPr>
    </w:p>
    <w:p w14:paraId="56AA136A" w14:textId="3236D9CD" w:rsidR="00222190" w:rsidRPr="00493A06" w:rsidRDefault="005A5E13" w:rsidP="005A5E13">
      <w:pPr>
        <w:jc w:val="both"/>
        <w:rPr>
          <w:rFonts w:ascii="Arial" w:hAnsi="Arial" w:cs="Arial"/>
        </w:rPr>
      </w:pPr>
      <w:r w:rsidRPr="00493A06">
        <w:rPr>
          <w:rFonts w:ascii="Arial" w:hAnsi="Arial" w:cs="Arial"/>
        </w:rPr>
        <w:t xml:space="preserve">Pateikiame atsakymus į tiekėjų klausimus vykdant pirkimą </w:t>
      </w:r>
      <w:r w:rsidRPr="000F1990">
        <w:rPr>
          <w:rFonts w:ascii="Arial" w:hAnsi="Arial" w:cs="Arial"/>
          <w:b/>
          <w:bCs/>
        </w:rPr>
        <w:t>(VPP-441) Mobilus dujų kompresorius</w:t>
      </w:r>
      <w:r w:rsidRPr="00493A06">
        <w:rPr>
          <w:rFonts w:ascii="Arial" w:hAnsi="Arial" w:cs="Arial"/>
        </w:rPr>
        <w:t xml:space="preserve"> pirkimo CVP IS ID 7598589 (toliau – Pirkimas):</w:t>
      </w:r>
    </w:p>
    <w:tbl>
      <w:tblPr>
        <w:tblStyle w:val="TableGrid"/>
        <w:tblW w:w="14029" w:type="dxa"/>
        <w:tblLook w:val="04A0" w:firstRow="1" w:lastRow="0" w:firstColumn="1" w:lastColumn="0" w:noHBand="0" w:noVBand="1"/>
      </w:tblPr>
      <w:tblGrid>
        <w:gridCol w:w="562"/>
        <w:gridCol w:w="2977"/>
        <w:gridCol w:w="71"/>
        <w:gridCol w:w="3048"/>
        <w:gridCol w:w="3614"/>
        <w:gridCol w:w="71"/>
        <w:gridCol w:w="3686"/>
      </w:tblGrid>
      <w:tr w:rsidR="00BB23B5" w:rsidRPr="00493A06" w14:paraId="3FB6EA1E" w14:textId="04F5A00F" w:rsidTr="59C5A858">
        <w:trPr>
          <w:trHeight w:val="708"/>
        </w:trPr>
        <w:tc>
          <w:tcPr>
            <w:tcW w:w="562" w:type="dxa"/>
            <w:tcBorders>
              <w:top w:val="single" w:sz="4" w:space="0" w:color="auto"/>
              <w:left w:val="single" w:sz="4" w:space="0" w:color="auto"/>
              <w:right w:val="single" w:sz="4" w:space="0" w:color="auto"/>
            </w:tcBorders>
            <w:shd w:val="clear" w:color="auto" w:fill="00A072"/>
            <w:vAlign w:val="center"/>
          </w:tcPr>
          <w:p w14:paraId="5BA8D231" w14:textId="540E71E7" w:rsidR="00BB23B5" w:rsidRPr="00493A06" w:rsidRDefault="00BB23B5" w:rsidP="005A5E13">
            <w:pPr>
              <w:jc w:val="center"/>
              <w:rPr>
                <w:rFonts w:ascii="Arial" w:hAnsi="Arial" w:cs="Arial"/>
                <w:b/>
              </w:rPr>
            </w:pPr>
            <w:r w:rsidRPr="00493A06">
              <w:rPr>
                <w:rFonts w:ascii="Arial" w:hAnsi="Arial" w:cs="Arial"/>
                <w:b/>
                <w:spacing w:val="-10"/>
              </w:rPr>
              <w:t>Eil. Nr.</w:t>
            </w:r>
          </w:p>
        </w:tc>
        <w:tc>
          <w:tcPr>
            <w:tcW w:w="2977" w:type="dxa"/>
            <w:tcBorders>
              <w:top w:val="single" w:sz="4" w:space="0" w:color="auto"/>
              <w:left w:val="single" w:sz="4" w:space="0" w:color="auto"/>
              <w:right w:val="single" w:sz="4" w:space="0" w:color="auto"/>
            </w:tcBorders>
            <w:shd w:val="clear" w:color="auto" w:fill="00A072"/>
            <w:vAlign w:val="center"/>
          </w:tcPr>
          <w:p w14:paraId="490D1787" w14:textId="49001465" w:rsidR="00BB23B5" w:rsidRPr="00493A06" w:rsidRDefault="00BB23B5" w:rsidP="005A5E13">
            <w:pPr>
              <w:jc w:val="center"/>
              <w:rPr>
                <w:rFonts w:ascii="Arial" w:hAnsi="Arial" w:cs="Arial"/>
                <w:b/>
                <w:lang w:eastAsia="ar-SA"/>
              </w:rPr>
            </w:pPr>
            <w:r w:rsidRPr="00493A06">
              <w:rPr>
                <w:rFonts w:ascii="Arial" w:hAnsi="Arial" w:cs="Arial"/>
                <w:b/>
              </w:rPr>
              <w:t>KLAUSIMAS</w:t>
            </w:r>
            <w:r w:rsidRPr="00493A06">
              <w:rPr>
                <w:rFonts w:ascii="Arial" w:hAnsi="Arial" w:cs="Arial"/>
                <w:b/>
                <w:lang w:eastAsia="ar-SA"/>
              </w:rPr>
              <w:t>*LT</w:t>
            </w:r>
          </w:p>
        </w:tc>
        <w:tc>
          <w:tcPr>
            <w:tcW w:w="3119" w:type="dxa"/>
            <w:gridSpan w:val="2"/>
            <w:tcBorders>
              <w:top w:val="single" w:sz="4" w:space="0" w:color="auto"/>
              <w:left w:val="single" w:sz="4" w:space="0" w:color="auto"/>
              <w:right w:val="single" w:sz="4" w:space="0" w:color="auto"/>
            </w:tcBorders>
            <w:shd w:val="clear" w:color="auto" w:fill="00A072"/>
            <w:vAlign w:val="center"/>
          </w:tcPr>
          <w:p w14:paraId="76948B12" w14:textId="5BAAF886" w:rsidR="00BB23B5" w:rsidRPr="00493A06" w:rsidRDefault="00BB23B5" w:rsidP="005A5E13">
            <w:pPr>
              <w:jc w:val="center"/>
              <w:rPr>
                <w:rFonts w:ascii="Arial" w:hAnsi="Arial" w:cs="Arial"/>
                <w:b/>
              </w:rPr>
            </w:pPr>
            <w:r w:rsidRPr="00493A06">
              <w:rPr>
                <w:rFonts w:ascii="Arial" w:hAnsi="Arial" w:cs="Arial"/>
                <w:b/>
              </w:rPr>
              <w:t>QUESTION *EN</w:t>
            </w:r>
          </w:p>
        </w:tc>
        <w:tc>
          <w:tcPr>
            <w:tcW w:w="3614" w:type="dxa"/>
            <w:tcBorders>
              <w:top w:val="single" w:sz="4" w:space="0" w:color="auto"/>
              <w:left w:val="single" w:sz="4" w:space="0" w:color="auto"/>
              <w:right w:val="single" w:sz="4" w:space="0" w:color="auto"/>
            </w:tcBorders>
            <w:shd w:val="clear" w:color="auto" w:fill="00A072"/>
            <w:vAlign w:val="center"/>
          </w:tcPr>
          <w:p w14:paraId="0552C806" w14:textId="63A0FA99" w:rsidR="00BB23B5" w:rsidRPr="00493A06" w:rsidRDefault="00BB23B5" w:rsidP="005A5E13">
            <w:pPr>
              <w:jc w:val="center"/>
              <w:rPr>
                <w:rFonts w:ascii="Arial" w:hAnsi="Arial" w:cs="Arial"/>
                <w:b/>
              </w:rPr>
            </w:pPr>
            <w:r w:rsidRPr="00493A06">
              <w:rPr>
                <w:rFonts w:ascii="Arial" w:hAnsi="Arial" w:cs="Arial"/>
                <w:b/>
              </w:rPr>
              <w:t>ATSAKYMAS</w:t>
            </w:r>
            <w:r w:rsidRPr="00493A06">
              <w:rPr>
                <w:rFonts w:ascii="Arial" w:hAnsi="Arial" w:cs="Arial"/>
                <w:b/>
                <w:lang w:val="en-US"/>
              </w:rPr>
              <w:t>** LT</w:t>
            </w:r>
          </w:p>
        </w:tc>
        <w:tc>
          <w:tcPr>
            <w:tcW w:w="3757" w:type="dxa"/>
            <w:gridSpan w:val="2"/>
            <w:tcBorders>
              <w:top w:val="single" w:sz="4" w:space="0" w:color="auto"/>
              <w:left w:val="single" w:sz="4" w:space="0" w:color="auto"/>
              <w:right w:val="single" w:sz="4" w:space="0" w:color="auto"/>
            </w:tcBorders>
            <w:shd w:val="clear" w:color="auto" w:fill="00A072"/>
            <w:vAlign w:val="center"/>
          </w:tcPr>
          <w:p w14:paraId="3BA8399C" w14:textId="1B25AA80" w:rsidR="00BB23B5" w:rsidRPr="00493A06" w:rsidRDefault="00BB23B5" w:rsidP="005A5E13">
            <w:pPr>
              <w:jc w:val="center"/>
              <w:rPr>
                <w:rFonts w:ascii="Arial" w:hAnsi="Arial" w:cs="Arial"/>
                <w:b/>
              </w:rPr>
            </w:pPr>
            <w:r w:rsidRPr="00493A06">
              <w:rPr>
                <w:rFonts w:ascii="Arial" w:hAnsi="Arial" w:cs="Arial"/>
                <w:b/>
              </w:rPr>
              <w:t>ANSWER** EN</w:t>
            </w:r>
          </w:p>
        </w:tc>
      </w:tr>
      <w:tr w:rsidR="00BB23B5" w:rsidRPr="00493A06" w14:paraId="5BAEFB14" w14:textId="42C16890" w:rsidTr="59C5A858">
        <w:trPr>
          <w:trHeight w:val="675"/>
        </w:trPr>
        <w:tc>
          <w:tcPr>
            <w:tcW w:w="562" w:type="dxa"/>
          </w:tcPr>
          <w:p w14:paraId="67404F92" w14:textId="00FDBF52" w:rsidR="00BB23B5" w:rsidRPr="00493A06" w:rsidRDefault="00BB23B5" w:rsidP="005A5E13">
            <w:pPr>
              <w:jc w:val="both"/>
              <w:rPr>
                <w:rFonts w:ascii="Arial" w:hAnsi="Arial" w:cs="Arial"/>
              </w:rPr>
            </w:pPr>
            <w:r w:rsidRPr="00493A06">
              <w:rPr>
                <w:rFonts w:ascii="Arial" w:hAnsi="Arial" w:cs="Arial"/>
              </w:rPr>
              <w:t>1.</w:t>
            </w:r>
          </w:p>
        </w:tc>
        <w:tc>
          <w:tcPr>
            <w:tcW w:w="2977" w:type="dxa"/>
          </w:tcPr>
          <w:p w14:paraId="5D5D7BA2" w14:textId="2AA39BB0" w:rsidR="00CB48D4" w:rsidRPr="00493A06" w:rsidRDefault="00CB48D4" w:rsidP="00CB48D4">
            <w:pPr>
              <w:jc w:val="both"/>
              <w:rPr>
                <w:rFonts w:ascii="Arial" w:hAnsi="Arial" w:cs="Arial"/>
              </w:rPr>
            </w:pPr>
            <w:r w:rsidRPr="00493A06">
              <w:rPr>
                <w:rFonts w:ascii="Arial" w:hAnsi="Arial" w:cs="Arial"/>
              </w:rPr>
              <w:t xml:space="preserve">Laba </w:t>
            </w:r>
            <w:proofErr w:type="spellStart"/>
            <w:r w:rsidRPr="00493A06">
              <w:rPr>
                <w:rFonts w:ascii="Arial" w:hAnsi="Arial" w:cs="Arial"/>
              </w:rPr>
              <w:t>diena</w:t>
            </w:r>
            <w:proofErr w:type="spellEnd"/>
            <w:r w:rsidRPr="00493A06">
              <w:rPr>
                <w:rFonts w:ascii="Arial" w:hAnsi="Arial" w:cs="Arial"/>
              </w:rPr>
              <w:t>,</w:t>
            </w:r>
          </w:p>
          <w:p w14:paraId="6262FC11" w14:textId="15E57972" w:rsidR="00BB23B5" w:rsidRPr="00493A06" w:rsidRDefault="00CB48D4" w:rsidP="00CB48D4">
            <w:pPr>
              <w:jc w:val="both"/>
              <w:rPr>
                <w:rFonts w:ascii="Arial" w:hAnsi="Arial" w:cs="Arial"/>
              </w:rPr>
            </w:pPr>
            <w:proofErr w:type="spellStart"/>
            <w:r w:rsidRPr="00493A06">
              <w:rPr>
                <w:rFonts w:ascii="Arial" w:hAnsi="Arial" w:cs="Arial"/>
              </w:rPr>
              <w:t>ar</w:t>
            </w:r>
            <w:proofErr w:type="spellEnd"/>
            <w:r w:rsidRPr="00493A06">
              <w:rPr>
                <w:rFonts w:ascii="Arial" w:hAnsi="Arial" w:cs="Arial"/>
              </w:rPr>
              <w:t xml:space="preserve"> </w:t>
            </w:r>
            <w:proofErr w:type="spellStart"/>
            <w:r w:rsidRPr="00493A06">
              <w:rPr>
                <w:rFonts w:ascii="Arial" w:hAnsi="Arial" w:cs="Arial"/>
              </w:rPr>
              <w:t>su</w:t>
            </w:r>
            <w:proofErr w:type="spellEnd"/>
            <w:r w:rsidRPr="00493A06">
              <w:rPr>
                <w:rFonts w:ascii="Arial" w:hAnsi="Arial" w:cs="Arial"/>
              </w:rPr>
              <w:t xml:space="preserve"> </w:t>
            </w:r>
            <w:proofErr w:type="spellStart"/>
            <w:r w:rsidRPr="00493A06">
              <w:rPr>
                <w:rFonts w:ascii="Arial" w:hAnsi="Arial" w:cs="Arial"/>
              </w:rPr>
              <w:t>pirminiu</w:t>
            </w:r>
            <w:proofErr w:type="spellEnd"/>
            <w:r w:rsidRPr="00493A06">
              <w:rPr>
                <w:rFonts w:ascii="Arial" w:hAnsi="Arial" w:cs="Arial"/>
              </w:rPr>
              <w:t xml:space="preserve"> </w:t>
            </w:r>
            <w:proofErr w:type="spellStart"/>
            <w:r w:rsidRPr="00493A06">
              <w:rPr>
                <w:rFonts w:ascii="Arial" w:hAnsi="Arial" w:cs="Arial"/>
              </w:rPr>
              <w:t>pasiūlymu</w:t>
            </w:r>
            <w:proofErr w:type="spellEnd"/>
            <w:r w:rsidRPr="00493A06">
              <w:rPr>
                <w:rFonts w:ascii="Arial" w:hAnsi="Arial" w:cs="Arial"/>
              </w:rPr>
              <w:t xml:space="preserve"> galima teikti daugiau nei 1 gamintojo įrangą?</w:t>
            </w:r>
          </w:p>
        </w:tc>
        <w:tc>
          <w:tcPr>
            <w:tcW w:w="3119" w:type="dxa"/>
            <w:gridSpan w:val="2"/>
          </w:tcPr>
          <w:p w14:paraId="35F70B23" w14:textId="77777777" w:rsidR="00CB48D4" w:rsidRPr="00493A06" w:rsidRDefault="00CB48D4" w:rsidP="00CB48D4">
            <w:pPr>
              <w:jc w:val="both"/>
              <w:rPr>
                <w:rFonts w:ascii="Arial" w:hAnsi="Arial" w:cs="Arial"/>
                <w:lang w:val="en-US"/>
              </w:rPr>
            </w:pPr>
            <w:r w:rsidRPr="00493A06">
              <w:rPr>
                <w:rFonts w:ascii="Arial" w:hAnsi="Arial" w:cs="Arial"/>
                <w:lang w:val="en-US"/>
              </w:rPr>
              <w:t>Good afternoon,</w:t>
            </w:r>
          </w:p>
          <w:p w14:paraId="2939899A" w14:textId="6172FB74" w:rsidR="00BB23B5" w:rsidRPr="00493A06" w:rsidRDefault="00CB48D4" w:rsidP="00CB48D4">
            <w:pPr>
              <w:jc w:val="both"/>
              <w:rPr>
                <w:rFonts w:ascii="Arial" w:hAnsi="Arial" w:cs="Arial"/>
              </w:rPr>
            </w:pPr>
            <w:r w:rsidRPr="00493A06">
              <w:rPr>
                <w:rFonts w:ascii="Arial" w:hAnsi="Arial" w:cs="Arial"/>
                <w:lang w:val="en-US"/>
              </w:rPr>
              <w:t>is it possible to submit equipment from more than one manufacturer in the initial proposal?</w:t>
            </w:r>
          </w:p>
        </w:tc>
        <w:tc>
          <w:tcPr>
            <w:tcW w:w="3685" w:type="dxa"/>
            <w:gridSpan w:val="2"/>
          </w:tcPr>
          <w:p w14:paraId="3ED14984" w14:textId="77777777" w:rsidR="00CB48D4" w:rsidRPr="00493A06" w:rsidRDefault="00CB48D4" w:rsidP="00CB48D4">
            <w:pPr>
              <w:jc w:val="both"/>
              <w:rPr>
                <w:rFonts w:ascii="Arial" w:hAnsi="Arial" w:cs="Arial"/>
              </w:rPr>
            </w:pPr>
            <w:r w:rsidRPr="00493A06">
              <w:rPr>
                <w:rFonts w:ascii="Arial" w:hAnsi="Arial" w:cs="Arial"/>
              </w:rPr>
              <w:t xml:space="preserve">Atsakydami į gautą tiekėjo paklausimą informuojame, kad Įrenginys gali būti sudarytas iš skirtingų gamintojų komponentų (Techninėje specifikacijoje yra detalizuotos procentinės dalys), tačiau jie turi būti pateikiami kaip viena vientisa techninė visuma (agregatas). Tiekėjas pirminiame pasiūlyme privalo siūlyti vieną konkretų techninį </w:t>
            </w:r>
            <w:r w:rsidR="0CCFABC3" w:rsidRPr="00493A06">
              <w:rPr>
                <w:rFonts w:ascii="Arial" w:hAnsi="Arial" w:cs="Arial"/>
              </w:rPr>
              <w:t>sprendinį</w:t>
            </w:r>
            <w:r w:rsidRPr="00493A06">
              <w:rPr>
                <w:rFonts w:ascii="Arial" w:hAnsi="Arial" w:cs="Arial"/>
              </w:rPr>
              <w:t>, atitinkantį Techninėje specifikacijoje  nustatytus reikalavimus.</w:t>
            </w:r>
          </w:p>
          <w:p w14:paraId="6A531829" w14:textId="77777777" w:rsidR="00BB23B5" w:rsidRPr="00493A06" w:rsidRDefault="00BB23B5" w:rsidP="005A5E13">
            <w:pPr>
              <w:jc w:val="both"/>
              <w:rPr>
                <w:rFonts w:ascii="Arial" w:hAnsi="Arial" w:cs="Arial"/>
              </w:rPr>
            </w:pPr>
          </w:p>
        </w:tc>
        <w:tc>
          <w:tcPr>
            <w:tcW w:w="3686" w:type="dxa"/>
          </w:tcPr>
          <w:p w14:paraId="1F60B290" w14:textId="47897E94" w:rsidR="00BB23B5" w:rsidRPr="00493A06" w:rsidRDefault="0008097A" w:rsidP="005A5E13">
            <w:pPr>
              <w:jc w:val="both"/>
              <w:rPr>
                <w:rFonts w:ascii="Arial" w:hAnsi="Arial" w:cs="Arial"/>
              </w:rPr>
            </w:pPr>
            <w:r w:rsidRPr="0008097A">
              <w:rPr>
                <w:rFonts w:ascii="Arial" w:hAnsi="Arial" w:cs="Arial"/>
              </w:rPr>
              <w:t>In response to the supplier’s inquiry, we would like to inform you that the Equipment may consist of components from different manufacturers (the percentage shares are detailed in the Technical Specification), but they must be presented as a single, integrated technical unit (aggregate). In the initial proposal, the supplier must offer a single specific technical solution that meets the requirements set forth in the Technical Specifications.</w:t>
            </w:r>
          </w:p>
        </w:tc>
      </w:tr>
      <w:tr w:rsidR="00CB48D4" w:rsidRPr="00493A06" w14:paraId="21984C5F" w14:textId="603A7470" w:rsidTr="59C5A858">
        <w:trPr>
          <w:trHeight w:val="194"/>
        </w:trPr>
        <w:tc>
          <w:tcPr>
            <w:tcW w:w="562" w:type="dxa"/>
            <w:vMerge w:val="restart"/>
          </w:tcPr>
          <w:p w14:paraId="62E31404" w14:textId="17F4E81D" w:rsidR="00CB48D4" w:rsidRPr="00493A06" w:rsidRDefault="00CB48D4" w:rsidP="005A5E13">
            <w:pPr>
              <w:jc w:val="both"/>
              <w:rPr>
                <w:rFonts w:ascii="Arial" w:hAnsi="Arial" w:cs="Arial"/>
              </w:rPr>
            </w:pPr>
            <w:r w:rsidRPr="00493A06">
              <w:rPr>
                <w:rFonts w:ascii="Arial" w:hAnsi="Arial" w:cs="Arial"/>
              </w:rPr>
              <w:t>2.</w:t>
            </w:r>
          </w:p>
        </w:tc>
        <w:tc>
          <w:tcPr>
            <w:tcW w:w="2977" w:type="dxa"/>
          </w:tcPr>
          <w:p w14:paraId="3A4957D6" w14:textId="77777777" w:rsidR="00F7106C" w:rsidRPr="00F7106C" w:rsidRDefault="00F7106C" w:rsidP="00F7106C">
            <w:pPr>
              <w:jc w:val="both"/>
              <w:rPr>
                <w:rFonts w:ascii="Arial" w:hAnsi="Arial" w:cs="Arial"/>
              </w:rPr>
            </w:pPr>
            <w:r w:rsidRPr="00F7106C">
              <w:rPr>
                <w:rFonts w:ascii="Arial" w:hAnsi="Arial" w:cs="Arial"/>
              </w:rPr>
              <w:t>1. Techniniai reikalavimai:</w:t>
            </w:r>
          </w:p>
          <w:p w14:paraId="4D151155" w14:textId="2ABB70C7" w:rsidR="00CB48D4" w:rsidRPr="00493A06" w:rsidRDefault="00F7106C" w:rsidP="00F7106C">
            <w:pPr>
              <w:jc w:val="both"/>
              <w:rPr>
                <w:rFonts w:ascii="Arial" w:hAnsi="Arial" w:cs="Arial"/>
              </w:rPr>
            </w:pPr>
            <w:r w:rsidRPr="00F7106C">
              <w:rPr>
                <w:rFonts w:ascii="Arial" w:hAnsi="Arial" w:cs="Arial"/>
              </w:rPr>
              <w:t>1.1. Techninėse specifikacijose ir SPS 4 – 1.9 nurodyta, kad kompresoriaus variklio darbinis tūris turi būti ne mažesnis kaip 25 000 cm³. Ar tai yra privalomas reikalavimas, nes mūsų siūlomoje sistemoje numatytas 400 kW galios variklis, kurio darbinis tūris yra 24 l (24 000 cm³)?</w:t>
            </w:r>
          </w:p>
        </w:tc>
        <w:tc>
          <w:tcPr>
            <w:tcW w:w="3119" w:type="dxa"/>
            <w:gridSpan w:val="2"/>
          </w:tcPr>
          <w:p w14:paraId="724D9360" w14:textId="77777777" w:rsidR="00CB48D4" w:rsidRPr="00493A06" w:rsidRDefault="00CB48D4" w:rsidP="00CB48D4">
            <w:pPr>
              <w:jc w:val="both"/>
              <w:rPr>
                <w:rFonts w:ascii="Arial" w:hAnsi="Arial" w:cs="Arial"/>
                <w:lang w:val="en-US"/>
              </w:rPr>
            </w:pPr>
            <w:r w:rsidRPr="00493A06">
              <w:rPr>
                <w:rFonts w:ascii="Arial" w:hAnsi="Arial" w:cs="Arial"/>
                <w:lang w:val="en-US"/>
              </w:rPr>
              <w:t>1. Technical:</w:t>
            </w:r>
          </w:p>
          <w:p w14:paraId="3C83D0EB" w14:textId="251BC462" w:rsidR="00CB48D4" w:rsidRPr="00493A06" w:rsidRDefault="00CB48D4" w:rsidP="00CB48D4">
            <w:pPr>
              <w:jc w:val="both"/>
              <w:rPr>
                <w:rFonts w:ascii="Arial" w:hAnsi="Arial" w:cs="Arial"/>
                <w:lang w:val="en-US"/>
              </w:rPr>
            </w:pPr>
            <w:r w:rsidRPr="00493A06">
              <w:rPr>
                <w:rFonts w:ascii="Arial" w:hAnsi="Arial" w:cs="Arial"/>
                <w:lang w:val="en-US"/>
              </w:rPr>
              <w:t xml:space="preserve">1.1. In regards of the technical specification and SPS 4 - 1.9 it is mentioned that the compressor drive have to be &gt;= 25.000 cm³ displacement, is it a go / or no go criteria as our system what we propose has </w:t>
            </w:r>
            <w:proofErr w:type="spellStart"/>
            <w:r w:rsidRPr="00493A06">
              <w:rPr>
                <w:rFonts w:ascii="Arial" w:hAnsi="Arial" w:cs="Arial"/>
                <w:lang w:val="en-US"/>
              </w:rPr>
              <w:t>a</w:t>
            </w:r>
            <w:proofErr w:type="spellEnd"/>
            <w:r w:rsidRPr="00493A06">
              <w:rPr>
                <w:rFonts w:ascii="Arial" w:hAnsi="Arial" w:cs="Arial"/>
                <w:lang w:val="en-US"/>
              </w:rPr>
              <w:t xml:space="preserve"> engine with 400 kW and 24L / 24.000 cm³ displacement.</w:t>
            </w:r>
          </w:p>
        </w:tc>
        <w:tc>
          <w:tcPr>
            <w:tcW w:w="3685" w:type="dxa"/>
            <w:gridSpan w:val="2"/>
          </w:tcPr>
          <w:p w14:paraId="4127A7CB" w14:textId="711683B8" w:rsidR="00CB48D4" w:rsidRPr="00493A06" w:rsidRDefault="00CB48D4" w:rsidP="00CB48D4">
            <w:pPr>
              <w:shd w:val="clear" w:color="auto" w:fill="FFFFFF" w:themeFill="background1"/>
              <w:spacing w:before="195"/>
              <w:jc w:val="both"/>
              <w:rPr>
                <w:rFonts w:ascii="Arial" w:eastAsiaTheme="minorEastAsia" w:hAnsi="Arial" w:cs="Arial"/>
                <w:color w:val="09090B"/>
              </w:rPr>
            </w:pPr>
            <w:r w:rsidRPr="00D02479">
              <w:rPr>
                <w:rFonts w:ascii="Arial" w:eastAsiaTheme="minorEastAsia" w:hAnsi="Arial" w:cs="Arial"/>
                <w:b/>
                <w:bCs/>
                <w:color w:val="09090B"/>
              </w:rPr>
              <w:t>1.1. Variklio darbinis tūris: 24 000 cm³ vs. reikalaujama ≥ 25 000 cm³</w:t>
            </w:r>
            <w:r w:rsidRPr="00493A06">
              <w:rPr>
                <w:rFonts w:ascii="Arial" w:eastAsiaTheme="minorEastAsia" w:hAnsi="Arial" w:cs="Arial"/>
                <w:b/>
                <w:bCs/>
                <w:color w:val="09090B"/>
              </w:rPr>
              <w:t xml:space="preserve">  </w:t>
            </w:r>
            <w:r w:rsidRPr="00493A06">
              <w:rPr>
                <w:rFonts w:ascii="Arial" w:eastAsiaTheme="minorEastAsia" w:hAnsi="Arial" w:cs="Arial"/>
                <w:color w:val="09090B"/>
              </w:rPr>
              <w:t xml:space="preserve"> Atsakydami informuojame, kad Techninės specifikacijos 3.1.8 punkte nurodytas variklio darbinio tūrio reikalavimas patenka į derybinių punktų apimtį, nurodytą SPS 2.8 punkte. Dėl šio punkto nuostatų bus deramasis derybų metu o  remiantis BPS 13.2.3. punktu perkantysis subjektas priims galutinius sprendimus. </w:t>
            </w:r>
          </w:p>
          <w:p w14:paraId="295CF4A2" w14:textId="4A2BC799" w:rsidR="00CB48D4" w:rsidRPr="00493A06" w:rsidRDefault="00CB48D4" w:rsidP="59C5A858">
            <w:pPr>
              <w:shd w:val="clear" w:color="auto" w:fill="FFFFFF" w:themeFill="background1"/>
              <w:spacing w:before="195"/>
              <w:jc w:val="both"/>
              <w:rPr>
                <w:rFonts w:ascii="Arial" w:eastAsiaTheme="minorEastAsia" w:hAnsi="Arial" w:cs="Arial"/>
                <w:color w:val="09090B"/>
                <w:lang w:val="en-US"/>
              </w:rPr>
            </w:pPr>
            <w:r w:rsidRPr="59C5A858">
              <w:rPr>
                <w:rFonts w:ascii="Arial" w:eastAsiaTheme="minorEastAsia" w:hAnsi="Arial" w:cs="Arial"/>
                <w:color w:val="09090B"/>
              </w:rPr>
              <w:t xml:space="preserve">Paaiškiname, kad perkantysis subjektas siekia įsigyti aukštos kokybės, patikimą įrangą, galinčią užtikrinti ilgalaikį ir nepertraukiamą darbą sudėtingomis dujotiekio eksploatavimo sąlygomis. Techninėje specifikacijoje nustatyti reikalavimai – įskaitant minimalų darbinį tūrį ≥ 25 000 cm³ pagal 3.1.8 punktą – atspindi mūsų </w:t>
            </w:r>
            <w:r w:rsidRPr="59C5A858">
              <w:rPr>
                <w:rFonts w:ascii="Arial" w:eastAsiaTheme="minorEastAsia" w:hAnsi="Arial" w:cs="Arial"/>
                <w:color w:val="09090B"/>
              </w:rPr>
              <w:lastRenderedPageBreak/>
              <w:t xml:space="preserve">įsipareigojimą siekti aukščiausio veikimo patikimumo. Jei pirkimo proceso metu paaiškėtų, kad konkretūs reikalavimai negali būti įgyvendinti esamais rinkos sprendimais arba kad atitiktis pareikalautų reikšmingų konstrukcinių ar projektinių pakeitimų, galinčių paveikti kitus esminius veikimo rodiklius, gali būti svarstomos tikslinės atskirų specifikacijos punktų korekcijos. Tiekėjai kviečiami pateikti savo pirminį pasiūlymą kartu su visa pagrindžiančia technine dokumentacija. Nustačius neatitikimų specifikacijai, bus inicijuotas dialogas su tiekėju siekiant įvertinti, ar jis pasirengęs pereiti į derybų etapą. Derybų metu tiekėjas turės pateikti </w:t>
            </w:r>
            <w:r w:rsidR="18CA3797" w:rsidRPr="59C5A858">
              <w:rPr>
                <w:rFonts w:ascii="Arial" w:eastAsiaTheme="minorEastAsia" w:hAnsi="Arial" w:cs="Arial"/>
                <w:color w:val="09090B"/>
              </w:rPr>
              <w:t>lygiaverčius</w:t>
            </w:r>
            <w:r w:rsidR="00D02479">
              <w:rPr>
                <w:rFonts w:ascii="Arial" w:eastAsiaTheme="minorEastAsia" w:hAnsi="Arial" w:cs="Arial"/>
                <w:color w:val="09090B"/>
              </w:rPr>
              <w:t xml:space="preserve"> </w:t>
            </w:r>
            <w:r w:rsidRPr="59C5A858">
              <w:rPr>
                <w:rFonts w:ascii="Arial" w:eastAsiaTheme="minorEastAsia" w:hAnsi="Arial" w:cs="Arial"/>
                <w:color w:val="09090B"/>
              </w:rPr>
              <w:t>techninius sprendimus, aiškiai nurodydamas konkrečius TS punktus, kuriuos siūlo koreguoti, ir siūlomų pakeitimų pobūdį. Sprendimas dėl siūlomų korekcijų priimtinumo bus priimtas atitinkamai.</w:t>
            </w:r>
          </w:p>
          <w:p w14:paraId="6E21B52E" w14:textId="77777777" w:rsidR="00CB48D4" w:rsidRPr="00493A06" w:rsidRDefault="00CB48D4" w:rsidP="00CB48D4">
            <w:pPr>
              <w:shd w:val="clear" w:color="auto" w:fill="FFFFFF" w:themeFill="background1"/>
              <w:spacing w:before="195"/>
              <w:rPr>
                <w:rFonts w:ascii="Arial" w:eastAsiaTheme="minorEastAsia" w:hAnsi="Arial" w:cs="Arial"/>
                <w:b/>
                <w:bCs/>
                <w:color w:val="09090B"/>
              </w:rPr>
            </w:pPr>
          </w:p>
          <w:p w14:paraId="34E14B39" w14:textId="77777777" w:rsidR="00CB48D4" w:rsidRPr="00493A06" w:rsidRDefault="00CB48D4" w:rsidP="005A5E13">
            <w:pPr>
              <w:jc w:val="both"/>
              <w:rPr>
                <w:rFonts w:ascii="Arial" w:hAnsi="Arial" w:cs="Arial"/>
              </w:rPr>
            </w:pPr>
          </w:p>
        </w:tc>
        <w:tc>
          <w:tcPr>
            <w:tcW w:w="3686" w:type="dxa"/>
          </w:tcPr>
          <w:p w14:paraId="0E97414E" w14:textId="77777777" w:rsidR="0034313F" w:rsidRPr="0034313F" w:rsidRDefault="0034313F" w:rsidP="0034313F">
            <w:pPr>
              <w:jc w:val="both"/>
              <w:rPr>
                <w:rFonts w:ascii="Arial" w:hAnsi="Arial" w:cs="Arial"/>
              </w:rPr>
            </w:pPr>
            <w:r w:rsidRPr="0034313F">
              <w:rPr>
                <w:rFonts w:ascii="Arial" w:hAnsi="Arial" w:cs="Arial"/>
              </w:rPr>
              <w:lastRenderedPageBreak/>
              <w:t xml:space="preserve">1.1. Engine displacement: 24,000 cm³ vs. required ≥ 25,000 cm³   In response, we would like to inform you that the engine displacement requirement specified in Section 3.1.8 of the Technical Specifications falls within the scope of the negotiation points specified in Section 2.8 of the SPS. The provisions of this clause will be negotiated during the negotiations, and the contracting authority will make the final decisions in accordance with Section 13.2.3 of the BPS. </w:t>
            </w:r>
          </w:p>
          <w:p w14:paraId="1D3979FD" w14:textId="19310952" w:rsidR="004E409F" w:rsidRPr="004E409F" w:rsidRDefault="004E409F" w:rsidP="004E409F">
            <w:pPr>
              <w:jc w:val="both"/>
              <w:rPr>
                <w:rFonts w:ascii="Arial" w:hAnsi="Arial" w:cs="Arial"/>
              </w:rPr>
            </w:pPr>
            <w:r w:rsidRPr="004E409F">
              <w:rPr>
                <w:rFonts w:ascii="Arial" w:hAnsi="Arial" w:cs="Arial"/>
              </w:rPr>
              <w:t xml:space="preserve">We would like to clarify that the contracting entity seeks to procure high-quality, reliable equipment capable of ensuring long-term and uninterrupted operation under the demanding conditions of gas pipeline operation. The requirements set out in the technical specifications—including a minimum working volume of ≥ 25,000 </w:t>
            </w:r>
            <w:r w:rsidRPr="004E409F">
              <w:rPr>
                <w:rFonts w:ascii="Arial" w:hAnsi="Arial" w:cs="Arial"/>
              </w:rPr>
              <w:lastRenderedPageBreak/>
              <w:t xml:space="preserve">cm³ as per Section 3.1.8—reflect our commitment to achieving the highest level of operational reliability. If, during the procurement process, it becomes apparent that specific requirements cannot be met by existing market solutions or that compliance would require significant structural or design changes that could affect other key performance indicators, targeted adjustments to individual specification points may be considered. Suppliers are invited to submit their initial proposal together with all supporting technical documentation. </w:t>
            </w:r>
            <w:r w:rsidR="007C0941" w:rsidRPr="007C0941">
              <w:rPr>
                <w:rFonts w:ascii="Arial" w:hAnsi="Arial" w:cs="Arial"/>
              </w:rPr>
              <w:t>If any discrepancies with the specifications are identified, a dialogue will be initiated with the supplier to assess whether they are prepared to proceed to the negotiation phase. During negotiations, the supplier will be required to present equivalent technical solutions, clearly indicating the specific points in the technical specifications that they propose to amend and the nature of the proposed changes. A decision on the acceptability of the proposed amendments will be made accordingly.</w:t>
            </w:r>
          </w:p>
          <w:p w14:paraId="4109A412" w14:textId="77777777" w:rsidR="004E409F" w:rsidRPr="004E409F" w:rsidRDefault="004E409F" w:rsidP="004E409F">
            <w:pPr>
              <w:jc w:val="both"/>
              <w:rPr>
                <w:rFonts w:ascii="Arial" w:hAnsi="Arial" w:cs="Arial"/>
              </w:rPr>
            </w:pPr>
          </w:p>
          <w:p w14:paraId="27F29DB1" w14:textId="254BF54E" w:rsidR="00CB48D4" w:rsidRPr="00493A06" w:rsidRDefault="00CB48D4" w:rsidP="00406347">
            <w:pPr>
              <w:jc w:val="both"/>
              <w:rPr>
                <w:rFonts w:ascii="Arial" w:hAnsi="Arial" w:cs="Arial"/>
              </w:rPr>
            </w:pPr>
          </w:p>
        </w:tc>
      </w:tr>
      <w:tr w:rsidR="00CB48D4" w:rsidRPr="00493A06" w14:paraId="3A7B65B0" w14:textId="77777777" w:rsidTr="59C5A858">
        <w:trPr>
          <w:trHeight w:val="194"/>
        </w:trPr>
        <w:tc>
          <w:tcPr>
            <w:tcW w:w="562" w:type="dxa"/>
            <w:vMerge/>
          </w:tcPr>
          <w:p w14:paraId="15F322AF" w14:textId="77777777" w:rsidR="00CB48D4" w:rsidRPr="00493A06" w:rsidRDefault="00CB48D4" w:rsidP="005A5E13">
            <w:pPr>
              <w:jc w:val="both"/>
              <w:rPr>
                <w:rFonts w:ascii="Arial" w:hAnsi="Arial" w:cs="Arial"/>
              </w:rPr>
            </w:pPr>
          </w:p>
        </w:tc>
        <w:tc>
          <w:tcPr>
            <w:tcW w:w="2977" w:type="dxa"/>
          </w:tcPr>
          <w:p w14:paraId="32FBE6BE" w14:textId="399411D4" w:rsidR="00DA72BB" w:rsidRPr="00DA72BB" w:rsidRDefault="00DA72BB" w:rsidP="00DA72BB">
            <w:pPr>
              <w:jc w:val="both"/>
              <w:rPr>
                <w:rFonts w:ascii="Arial" w:hAnsi="Arial" w:cs="Arial"/>
              </w:rPr>
            </w:pPr>
            <w:r w:rsidRPr="00DA72BB">
              <w:rPr>
                <w:rFonts w:ascii="Arial" w:hAnsi="Arial" w:cs="Arial"/>
              </w:rPr>
              <w:t xml:space="preserve">1.2 Be to, techninėse specifikacijose ir SPS 4 – 1.11 nurodyta, kad variklis turi atitikti ES V etapo reikalavimus (Reg. 2016/1628), mūsų siūlomas variklis yra įrengtas katalizatoriumi, kad atitiktų šį reglamentą, tačiau variklis / sistema </w:t>
            </w:r>
            <w:proofErr w:type="spellStart"/>
            <w:r w:rsidRPr="00DA72BB">
              <w:rPr>
                <w:rFonts w:ascii="Arial" w:hAnsi="Arial" w:cs="Arial"/>
              </w:rPr>
              <w:t>nėra</w:t>
            </w:r>
            <w:proofErr w:type="spellEnd"/>
            <w:r w:rsidRPr="00DA72BB">
              <w:rPr>
                <w:rFonts w:ascii="Arial" w:hAnsi="Arial" w:cs="Arial"/>
              </w:rPr>
              <w:t xml:space="preserve"> </w:t>
            </w:r>
            <w:proofErr w:type="spellStart"/>
            <w:r w:rsidRPr="00DA72BB">
              <w:rPr>
                <w:rFonts w:ascii="Arial" w:hAnsi="Arial" w:cs="Arial"/>
              </w:rPr>
              <w:t>sertifikuota</w:t>
            </w:r>
            <w:proofErr w:type="spellEnd"/>
            <w:r w:rsidRPr="00DA72BB">
              <w:rPr>
                <w:rFonts w:ascii="Arial" w:hAnsi="Arial" w:cs="Arial"/>
              </w:rPr>
              <w:t xml:space="preserve"> </w:t>
            </w:r>
            <w:proofErr w:type="spellStart"/>
            <w:r w:rsidRPr="00DA72BB">
              <w:rPr>
                <w:rFonts w:ascii="Arial" w:hAnsi="Arial" w:cs="Arial"/>
              </w:rPr>
              <w:t>pagal</w:t>
            </w:r>
            <w:proofErr w:type="spellEnd"/>
            <w:r w:rsidRPr="00DA72BB">
              <w:rPr>
                <w:rFonts w:ascii="Arial" w:hAnsi="Arial" w:cs="Arial"/>
              </w:rPr>
              <w:t xml:space="preserve"> </w:t>
            </w:r>
            <w:proofErr w:type="spellStart"/>
            <w:r w:rsidRPr="00DA72BB">
              <w:rPr>
                <w:rFonts w:ascii="Arial" w:hAnsi="Arial" w:cs="Arial"/>
              </w:rPr>
              <w:t>jį</w:t>
            </w:r>
            <w:proofErr w:type="spellEnd"/>
            <w:r w:rsidRPr="00DA72BB">
              <w:rPr>
                <w:rFonts w:ascii="Arial" w:hAnsi="Arial" w:cs="Arial"/>
              </w:rPr>
              <w:t xml:space="preserve"> </w:t>
            </w:r>
            <w:proofErr w:type="spellStart"/>
            <w:r w:rsidRPr="00DA72BB">
              <w:rPr>
                <w:rFonts w:ascii="Arial" w:hAnsi="Arial" w:cs="Arial"/>
              </w:rPr>
              <w:t>su</w:t>
            </w:r>
            <w:proofErr w:type="spellEnd"/>
            <w:r w:rsidRPr="00DA72BB">
              <w:rPr>
                <w:rFonts w:ascii="Arial" w:hAnsi="Arial" w:cs="Arial"/>
              </w:rPr>
              <w:t xml:space="preserve"> </w:t>
            </w:r>
            <w:proofErr w:type="spellStart"/>
            <w:r w:rsidRPr="00DA72BB">
              <w:rPr>
                <w:rFonts w:ascii="Arial" w:hAnsi="Arial" w:cs="Arial"/>
              </w:rPr>
              <w:t>ženklu</w:t>
            </w:r>
            <w:proofErr w:type="spellEnd"/>
            <w:r w:rsidRPr="00DA72BB">
              <w:rPr>
                <w:rFonts w:ascii="Arial" w:hAnsi="Arial" w:cs="Arial"/>
              </w:rPr>
              <w:t xml:space="preserve"> „</w:t>
            </w:r>
            <w:r w:rsidR="00DA782A">
              <w:rPr>
                <w:rFonts w:ascii="Arial" w:hAnsi="Arial" w:cs="Arial"/>
              </w:rPr>
              <w:t xml:space="preserve">V </w:t>
            </w:r>
            <w:proofErr w:type="spellStart"/>
            <w:r w:rsidR="00DA782A" w:rsidRPr="00DA782A">
              <w:rPr>
                <w:rFonts w:ascii="Arial" w:hAnsi="Arial" w:cs="Arial"/>
              </w:rPr>
              <w:t>etapas</w:t>
            </w:r>
            <w:proofErr w:type="spellEnd"/>
            <w:r w:rsidRPr="00DA782A">
              <w:rPr>
                <w:rFonts w:ascii="Arial" w:hAnsi="Arial" w:cs="Arial"/>
              </w:rPr>
              <w:t>“, vis</w:t>
            </w:r>
            <w:r w:rsidRPr="00DA72BB">
              <w:rPr>
                <w:rFonts w:ascii="Arial" w:hAnsi="Arial" w:cs="Arial"/>
              </w:rPr>
              <w:t xml:space="preserve"> </w:t>
            </w:r>
            <w:proofErr w:type="spellStart"/>
            <w:r w:rsidRPr="00DA72BB">
              <w:rPr>
                <w:rFonts w:ascii="Arial" w:hAnsi="Arial" w:cs="Arial"/>
              </w:rPr>
              <w:t>dėlto</w:t>
            </w:r>
            <w:proofErr w:type="spellEnd"/>
            <w:r w:rsidRPr="00DA72BB">
              <w:rPr>
                <w:rFonts w:ascii="Arial" w:hAnsi="Arial" w:cs="Arial"/>
              </w:rPr>
              <w:t xml:space="preserve"> </w:t>
            </w:r>
            <w:proofErr w:type="spellStart"/>
            <w:r w:rsidRPr="00DA72BB">
              <w:rPr>
                <w:rFonts w:ascii="Arial" w:hAnsi="Arial" w:cs="Arial"/>
              </w:rPr>
              <w:t>išmetamųjų</w:t>
            </w:r>
            <w:proofErr w:type="spellEnd"/>
            <w:r w:rsidRPr="00DA72BB">
              <w:rPr>
                <w:rFonts w:ascii="Arial" w:hAnsi="Arial" w:cs="Arial"/>
              </w:rPr>
              <w:t xml:space="preserve"> teršalų kiekis </w:t>
            </w:r>
            <w:r w:rsidRPr="00DA72BB">
              <w:rPr>
                <w:rFonts w:ascii="Arial" w:hAnsi="Arial" w:cs="Arial"/>
              </w:rPr>
              <w:lastRenderedPageBreak/>
              <w:t>atitinka nustatytas vertes, o variklis / agregatas turės CE ir ATEX ženklus.</w:t>
            </w:r>
          </w:p>
          <w:p w14:paraId="7851EFD0" w14:textId="2AD21E93" w:rsidR="00CB48D4" w:rsidRPr="00493A06" w:rsidRDefault="00CB48D4" w:rsidP="00DA72BB">
            <w:pPr>
              <w:jc w:val="both"/>
              <w:rPr>
                <w:rFonts w:ascii="Arial" w:hAnsi="Arial" w:cs="Arial"/>
              </w:rPr>
            </w:pPr>
          </w:p>
        </w:tc>
        <w:tc>
          <w:tcPr>
            <w:tcW w:w="3119" w:type="dxa"/>
            <w:gridSpan w:val="2"/>
          </w:tcPr>
          <w:p w14:paraId="138C8FFA" w14:textId="77777777" w:rsidR="00CB48D4" w:rsidRPr="00493A06" w:rsidRDefault="00CB48D4" w:rsidP="00CB48D4">
            <w:pPr>
              <w:ind w:firstLine="720"/>
              <w:jc w:val="both"/>
              <w:rPr>
                <w:rFonts w:ascii="Arial" w:hAnsi="Arial" w:cs="Arial"/>
              </w:rPr>
            </w:pPr>
            <w:r w:rsidRPr="00493A06">
              <w:rPr>
                <w:rFonts w:ascii="Arial" w:hAnsi="Arial" w:cs="Arial"/>
                <w:lang w:val="en-US"/>
              </w:rPr>
              <w:lastRenderedPageBreak/>
              <w:t xml:space="preserve">1.2 As well it is mentioned in the technical specification that and SPS 4 - 1.11 that the engine to be compliant acc. EU Stage V (Reg. 2016 / 1628), our proposed engine is equipped with a catalysator to achieve this regulation, but the engine / system is not certified acc. to it with the mark Stage V, </w:t>
            </w:r>
            <w:r w:rsidRPr="00493A06">
              <w:rPr>
                <w:rFonts w:ascii="Arial" w:hAnsi="Arial" w:cs="Arial"/>
                <w:lang w:val="en-US"/>
              </w:rPr>
              <w:lastRenderedPageBreak/>
              <w:t>nevertheless the emissions are in line with the values and the engine / unit will have the CE and ATEX mark.</w:t>
            </w:r>
          </w:p>
          <w:p w14:paraId="2B8660AD" w14:textId="39407193" w:rsidR="00CB48D4" w:rsidRPr="00493A06" w:rsidRDefault="00CB48D4" w:rsidP="005A5E13">
            <w:pPr>
              <w:jc w:val="both"/>
              <w:rPr>
                <w:rFonts w:ascii="Arial" w:hAnsi="Arial" w:cs="Arial"/>
              </w:rPr>
            </w:pPr>
          </w:p>
        </w:tc>
        <w:tc>
          <w:tcPr>
            <w:tcW w:w="3685" w:type="dxa"/>
            <w:gridSpan w:val="2"/>
          </w:tcPr>
          <w:p w14:paraId="0629B1A6" w14:textId="4359453A" w:rsidR="00CB48D4" w:rsidRPr="00493A06" w:rsidRDefault="00CB48D4" w:rsidP="00A64800">
            <w:pPr>
              <w:shd w:val="clear" w:color="auto" w:fill="FFFFFF"/>
              <w:spacing w:before="195"/>
              <w:jc w:val="both"/>
              <w:rPr>
                <w:rFonts w:ascii="Arial" w:eastAsia="Yu Mincho" w:hAnsi="Arial" w:cs="Arial"/>
                <w:color w:val="09090B"/>
              </w:rPr>
            </w:pPr>
            <w:r w:rsidRPr="00493A06">
              <w:rPr>
                <w:rFonts w:ascii="Arial" w:hAnsi="Arial" w:cs="Arial"/>
              </w:rPr>
              <w:lastRenderedPageBreak/>
              <w:t>1.2.</w:t>
            </w:r>
            <w:r w:rsidRPr="00493A06">
              <w:rPr>
                <w:rFonts w:ascii="Arial" w:eastAsia="Yu Mincho" w:hAnsi="Arial" w:cs="Arial"/>
                <w:b/>
                <w:bCs/>
                <w:lang w:val="en-US"/>
              </w:rPr>
              <w:t xml:space="preserve"> </w:t>
            </w:r>
            <w:r w:rsidRPr="00493A06">
              <w:rPr>
                <w:rFonts w:ascii="Arial" w:eastAsia="Yu Mincho" w:hAnsi="Arial" w:cs="Arial"/>
                <w:color w:val="09090B"/>
              </w:rPr>
              <w:t xml:space="preserve">Atsakydami informuojame, kad Techninės specifikacijos </w:t>
            </w:r>
            <w:r w:rsidRPr="00493A06">
              <w:rPr>
                <w:rFonts w:ascii="Arial" w:eastAsia="Yu Mincho" w:hAnsi="Arial" w:cs="Arial"/>
              </w:rPr>
              <w:t xml:space="preserve">3.5.3 ir TS 3.5.4 </w:t>
            </w:r>
            <w:r w:rsidRPr="00493A06">
              <w:rPr>
                <w:rFonts w:ascii="Arial" w:eastAsia="Yu Mincho" w:hAnsi="Arial" w:cs="Arial"/>
                <w:color w:val="09090B"/>
              </w:rPr>
              <w:t xml:space="preserve">punktuose nurodyti reikalavimai patenka į derybinių punktų apimtį, nurodytą SPS 2.8 punkte.  Dėl šio punkto nuostatų bus deramasis derybų metu, o  remiantis BPS 13.2.3. punktu perkantysis subjektas priims galutinius sprendimus. </w:t>
            </w:r>
          </w:p>
          <w:p w14:paraId="0890E07C" w14:textId="77777777" w:rsidR="00CB48D4" w:rsidRPr="00493A06" w:rsidRDefault="00CB48D4" w:rsidP="00A64800">
            <w:pPr>
              <w:shd w:val="clear" w:color="auto" w:fill="FFFFFF"/>
              <w:spacing w:before="195"/>
              <w:jc w:val="both"/>
              <w:rPr>
                <w:rFonts w:ascii="Arial" w:eastAsia="Yu Mincho" w:hAnsi="Arial" w:cs="Arial"/>
                <w:color w:val="09090B"/>
              </w:rPr>
            </w:pPr>
            <w:r w:rsidRPr="00493A06">
              <w:rPr>
                <w:rFonts w:ascii="Arial" w:eastAsia="Yu Mincho" w:hAnsi="Arial" w:cs="Arial"/>
                <w:color w:val="09090B"/>
              </w:rPr>
              <w:lastRenderedPageBreak/>
              <w:t xml:space="preserve">Papildomai paaiškiname, kad </w:t>
            </w:r>
            <w:r w:rsidRPr="00493A06">
              <w:rPr>
                <w:rFonts w:ascii="Arial" w:hAnsi="Arial" w:cs="Arial"/>
              </w:rPr>
              <w:t>reikalavimas visiškai atitikti ES „Stage V" emisijų standartus pagal Reglamentą (ES) 2016/1628 — kaip nurodyta TS 3.5.3 punkte — atspindi mūsų įsipareigojimą laikytis aukščiausių taikytinų aplinkosauginių standartų įrangai, eksploatuojamai dujų perdavimo infrastruktūroje. Tai apima pareigą pateikti variklio gamintojo išduotą ES atitikties deklaraciją ir variklio duomenų lentelę su CE ženklu bei emisijų duomenimis (PM, NOx).</w:t>
            </w:r>
          </w:p>
          <w:p w14:paraId="3900AAD9" w14:textId="77777777" w:rsidR="00CB48D4" w:rsidRPr="00493A06" w:rsidRDefault="00CB48D4" w:rsidP="00A64800">
            <w:pPr>
              <w:shd w:val="clear" w:color="auto" w:fill="FFFFFF"/>
              <w:spacing w:before="195"/>
              <w:jc w:val="both"/>
              <w:rPr>
                <w:rFonts w:ascii="Arial" w:hAnsi="Arial" w:cs="Arial"/>
              </w:rPr>
            </w:pPr>
            <w:r w:rsidRPr="00493A06">
              <w:rPr>
                <w:rFonts w:ascii="Arial" w:hAnsi="Arial" w:cs="Arial"/>
              </w:rPr>
              <w:t>Atkreipiame dėmesį, kad lygiaverčių emisijų verčių pasiekimas naudojant išmetamųjų dujų valymo sistemą (pvz., katalizatorių), neturint oficialaus „Stage V" tipo patvirtinimo sertifikato, savaime neatitinka specifikacijos reikalavimo. Oficialus sertifikavimas ir dokumentacijos grandinė yra neatsiejama reikalavimo dalis — ne vien emisijų vertės.</w:t>
            </w:r>
          </w:p>
          <w:p w14:paraId="69A70A57" w14:textId="77777777" w:rsidR="00CB48D4" w:rsidRPr="00493A06" w:rsidRDefault="00CB48D4" w:rsidP="00A64800">
            <w:pPr>
              <w:shd w:val="clear" w:color="auto" w:fill="FFFFFF"/>
              <w:spacing w:before="195"/>
              <w:jc w:val="both"/>
              <w:rPr>
                <w:rFonts w:ascii="Arial" w:hAnsi="Arial" w:cs="Arial"/>
              </w:rPr>
            </w:pPr>
            <w:r w:rsidRPr="00493A06">
              <w:rPr>
                <w:rFonts w:ascii="Arial" w:hAnsi="Arial" w:cs="Arial"/>
              </w:rPr>
              <w:t>Kaip ir kitų Techninės specifikacijos parametrų atveju, jei būtų įrodyta, kad visiškai sertifikuoti „Stage V" sprendiniai nėra prieinami arba sukelia apribojimų, turinčių įtakos kitiems esminiams konstrukciniams kriterijams, šis punktas gali būti peržiūrėtas derybų etape. Tiekėjai raginami pateikti išsamų techninį pasiūlymą su visa reikiama dokumentacija. Visi siūlomi nukrypimai — įskaitant techninės specifikacijos konkrečius koreguotinus punktus ir siūlomas šių punktų korekcijas ir jų pagrindimą —prieš derybas  turėtų būti pateikti oficialiai, kad būtų galima juos įvertinti ir priimti sprendimą.</w:t>
            </w:r>
          </w:p>
          <w:p w14:paraId="48449EB2" w14:textId="77777777" w:rsidR="00CB48D4" w:rsidRPr="00493A06" w:rsidRDefault="00CB48D4" w:rsidP="00A64800">
            <w:pPr>
              <w:shd w:val="clear" w:color="auto" w:fill="FFFFFF"/>
              <w:spacing w:before="195"/>
              <w:jc w:val="both"/>
              <w:rPr>
                <w:rFonts w:ascii="Arial" w:eastAsia="Yu Mincho" w:hAnsi="Arial" w:cs="Arial"/>
              </w:rPr>
            </w:pPr>
            <w:r w:rsidRPr="00493A06">
              <w:rPr>
                <w:rFonts w:ascii="Arial" w:eastAsia="Yu Mincho" w:hAnsi="Arial" w:cs="Arial"/>
              </w:rPr>
              <w:lastRenderedPageBreak/>
              <w:t>Atkreipiame dėmesį į šią Techninės specifikacijos  nuostatą:</w:t>
            </w:r>
          </w:p>
          <w:p w14:paraId="0B88EC82" w14:textId="77777777" w:rsidR="00CB48D4" w:rsidRPr="00493A06" w:rsidRDefault="00CB48D4" w:rsidP="00A64800">
            <w:pPr>
              <w:shd w:val="clear" w:color="auto" w:fill="FFFFFF"/>
              <w:spacing w:before="195"/>
              <w:jc w:val="both"/>
              <w:rPr>
                <w:rFonts w:ascii="Arial" w:eastAsia="Yu Mincho" w:hAnsi="Arial" w:cs="Arial"/>
                <w:b/>
                <w:bCs/>
                <w:u w:val="single"/>
              </w:rPr>
            </w:pPr>
            <w:r w:rsidRPr="00493A06">
              <w:rPr>
                <w:rFonts w:ascii="Arial" w:eastAsia="Yu Mincho" w:hAnsi="Arial" w:cs="Arial"/>
              </w:rPr>
              <w:t>„</w:t>
            </w:r>
            <w:r w:rsidRPr="00493A06">
              <w:rPr>
                <w:rFonts w:ascii="Arial" w:eastAsia="Yu Mincho" w:hAnsi="Arial" w:cs="Arial"/>
                <w:b/>
                <w:bCs/>
                <w:i/>
                <w:iCs/>
              </w:rPr>
              <w:t>PASTABA:</w:t>
            </w:r>
            <w:r w:rsidRPr="00493A06">
              <w:rPr>
                <w:rFonts w:ascii="Arial" w:eastAsia="Yu Mincho" w:hAnsi="Arial" w:cs="Arial"/>
                <w:i/>
                <w:iCs/>
              </w:rPr>
              <w:t xml:space="preserve"> Jeigu techninėje specifikacijoje nurodytas konkretus modelis, šaltinis, procesas, prekės ženklas, patentas, tipas, konkreti kilmė ar gamyba, gali būti siūlomas ir pateikiamas lygiavertis objektas nurodytajam. Siūlant lygiavertes prekes 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w:t>
            </w:r>
            <w:proofErr w:type="spellStart"/>
            <w:r w:rsidRPr="00493A06">
              <w:rPr>
                <w:rFonts w:ascii="Arial" w:eastAsia="Yu Mincho" w:hAnsi="Arial" w:cs="Arial"/>
                <w:i/>
                <w:iCs/>
              </w:rPr>
              <w:t>priemonėmis</w:t>
            </w:r>
            <w:proofErr w:type="spellEnd"/>
            <w:r w:rsidRPr="00493A06">
              <w:rPr>
                <w:rFonts w:ascii="Arial" w:eastAsia="Yu Mincho" w:hAnsi="Arial" w:cs="Arial"/>
                <w:i/>
                <w:iCs/>
              </w:rPr>
              <w:t xml:space="preserve"> </w:t>
            </w:r>
            <w:proofErr w:type="spellStart"/>
            <w:r w:rsidRPr="00493A06">
              <w:rPr>
                <w:rFonts w:ascii="Arial" w:eastAsia="Yu Mincho" w:hAnsi="Arial" w:cs="Arial"/>
                <w:i/>
                <w:iCs/>
              </w:rPr>
              <w:t>nelaikoma</w:t>
            </w:r>
            <w:proofErr w:type="spellEnd"/>
            <w:r w:rsidRPr="00493A06">
              <w:rPr>
                <w:rFonts w:ascii="Arial" w:eastAsia="Yu Mincho" w:hAnsi="Arial" w:cs="Arial"/>
                <w:i/>
                <w:iCs/>
              </w:rPr>
              <w:t xml:space="preserve"> </w:t>
            </w:r>
            <w:proofErr w:type="spellStart"/>
            <w:r w:rsidRPr="00493A06">
              <w:rPr>
                <w:rFonts w:ascii="Arial" w:eastAsia="Yu Mincho" w:hAnsi="Arial" w:cs="Arial"/>
                <w:b/>
                <w:bCs/>
                <w:i/>
                <w:iCs/>
                <w:u w:val="single"/>
              </w:rPr>
              <w:t>Tiekėjo</w:t>
            </w:r>
            <w:proofErr w:type="spellEnd"/>
            <w:r w:rsidRPr="00493A06">
              <w:rPr>
                <w:rFonts w:ascii="Arial" w:eastAsia="Yu Mincho" w:hAnsi="Arial" w:cs="Arial"/>
                <w:b/>
                <w:bCs/>
                <w:i/>
                <w:iCs/>
                <w:u w:val="single"/>
              </w:rPr>
              <w:t xml:space="preserve"> </w:t>
            </w:r>
            <w:proofErr w:type="spellStart"/>
            <w:r w:rsidRPr="00493A06">
              <w:rPr>
                <w:rFonts w:ascii="Arial" w:eastAsia="Yu Mincho" w:hAnsi="Arial" w:cs="Arial"/>
                <w:b/>
                <w:bCs/>
                <w:i/>
                <w:iCs/>
                <w:u w:val="single"/>
              </w:rPr>
              <w:t>savideklaracija</w:t>
            </w:r>
            <w:proofErr w:type="spellEnd"/>
            <w:r w:rsidRPr="00493A06">
              <w:rPr>
                <w:rFonts w:ascii="Arial" w:eastAsia="Yu Mincho" w:hAnsi="Arial" w:cs="Arial"/>
                <w:b/>
                <w:bCs/>
                <w:i/>
                <w:iCs/>
                <w:u w:val="single"/>
              </w:rPr>
              <w:t xml:space="preserve"> be </w:t>
            </w:r>
            <w:proofErr w:type="spellStart"/>
            <w:r w:rsidRPr="00493A06">
              <w:rPr>
                <w:rFonts w:ascii="Arial" w:eastAsia="Yu Mincho" w:hAnsi="Arial" w:cs="Arial"/>
                <w:b/>
                <w:bCs/>
                <w:i/>
                <w:iCs/>
                <w:u w:val="single"/>
              </w:rPr>
              <w:t>konkrečių</w:t>
            </w:r>
            <w:proofErr w:type="spellEnd"/>
            <w:r w:rsidRPr="00493A06">
              <w:rPr>
                <w:rFonts w:ascii="Arial" w:eastAsia="Yu Mincho" w:hAnsi="Arial" w:cs="Arial"/>
                <w:b/>
                <w:bCs/>
                <w:i/>
                <w:iCs/>
                <w:u w:val="single"/>
              </w:rPr>
              <w:t xml:space="preserve">, </w:t>
            </w:r>
            <w:proofErr w:type="spellStart"/>
            <w:r w:rsidRPr="00493A06">
              <w:rPr>
                <w:rFonts w:ascii="Arial" w:eastAsia="Yu Mincho" w:hAnsi="Arial" w:cs="Arial"/>
                <w:b/>
                <w:bCs/>
                <w:i/>
                <w:iCs/>
                <w:u w:val="single"/>
              </w:rPr>
              <w:t>techninių</w:t>
            </w:r>
            <w:proofErr w:type="spellEnd"/>
            <w:r w:rsidRPr="00493A06">
              <w:rPr>
                <w:rFonts w:ascii="Arial" w:eastAsia="Yu Mincho" w:hAnsi="Arial" w:cs="Arial"/>
                <w:b/>
                <w:bCs/>
                <w:i/>
                <w:iCs/>
                <w:u w:val="single"/>
              </w:rPr>
              <w:t xml:space="preserve"> įrodymų. (visi įrodymai, pažymos ir kiti dokumentai turi būti pateikti su pasiūlymu)“</w:t>
            </w:r>
          </w:p>
          <w:p w14:paraId="1EE5E28A" w14:textId="77777777" w:rsidR="00CB48D4" w:rsidRPr="00493A06" w:rsidRDefault="00CB48D4" w:rsidP="00A64800">
            <w:pPr>
              <w:shd w:val="clear" w:color="auto" w:fill="FFFFFF"/>
              <w:spacing w:before="195"/>
              <w:jc w:val="both"/>
              <w:rPr>
                <w:rFonts w:ascii="Arial" w:eastAsia="Yu Mincho" w:hAnsi="Arial" w:cs="Arial"/>
                <w:lang w:val="en-US"/>
              </w:rPr>
            </w:pPr>
          </w:p>
          <w:p w14:paraId="1098C9A0" w14:textId="74307B28" w:rsidR="00CB48D4" w:rsidRPr="00493A06" w:rsidRDefault="00CB48D4" w:rsidP="005A5E13">
            <w:pPr>
              <w:jc w:val="both"/>
              <w:rPr>
                <w:rFonts w:ascii="Arial" w:hAnsi="Arial" w:cs="Arial"/>
              </w:rPr>
            </w:pPr>
          </w:p>
        </w:tc>
        <w:tc>
          <w:tcPr>
            <w:tcW w:w="3686" w:type="dxa"/>
          </w:tcPr>
          <w:p w14:paraId="2ACD2BB7" w14:textId="77777777" w:rsidR="001C579C" w:rsidRDefault="005027EB" w:rsidP="00AF7B8F">
            <w:pPr>
              <w:spacing w:before="120" w:after="120"/>
              <w:jc w:val="both"/>
            </w:pPr>
            <w:r w:rsidRPr="005027EB">
              <w:rPr>
                <w:rFonts w:ascii="Arial" w:hAnsi="Arial" w:cs="Arial"/>
              </w:rPr>
              <w:lastRenderedPageBreak/>
              <w:t xml:space="preserve">1.2. In response, we would like to inform you that the requirements set forth in Sections 3.5.3 and 3.5.4 of the Technical Specifications fall within the scope of the negotiation points specified in Section 2.8 of the SPS.  The provisions of this section will be negotiated during the negotiations, and the contracting entity will make the final </w:t>
            </w:r>
            <w:r w:rsidRPr="005027EB">
              <w:rPr>
                <w:rFonts w:ascii="Arial" w:hAnsi="Arial" w:cs="Arial"/>
              </w:rPr>
              <w:lastRenderedPageBreak/>
              <w:t>decisions in accordance with Section 13.2.3 of the BPS.</w:t>
            </w:r>
            <w:r w:rsidR="00083E76">
              <w:t xml:space="preserve"> </w:t>
            </w:r>
          </w:p>
          <w:p w14:paraId="012D7F3C" w14:textId="77777777" w:rsidR="001C579C" w:rsidRDefault="00083E76" w:rsidP="00AF7B8F">
            <w:pPr>
              <w:spacing w:before="120" w:after="120"/>
              <w:jc w:val="both"/>
            </w:pPr>
            <w:r w:rsidRPr="00F669C2">
              <w:rPr>
                <w:rFonts w:ascii="Arial" w:hAnsi="Arial" w:cs="Arial"/>
              </w:rPr>
              <w:t>We</w:t>
            </w:r>
            <w:r w:rsidRPr="00083E76">
              <w:rPr>
                <w:rFonts w:ascii="Arial" w:hAnsi="Arial" w:cs="Arial"/>
              </w:rPr>
              <w:t xml:space="preserve"> would like to further clarify that the requirement to fully comply with the EU Stage V emission standards under Regulation (EU) 2016/1628 — as specified in Section 3.5.3 of the Technical Specifications — reflects our commitment to adhering to the highest applicable environmental standards for equipment operated within the gas transmission infrastructure. This includes the obligation to provide an EU Declaration of Conformity issued by the engine manufacturer and an engine data sheet bearing the CE mark and emission data (PM, NOx).</w:t>
            </w:r>
            <w:r w:rsidR="00C65D6A">
              <w:t xml:space="preserve"> </w:t>
            </w:r>
          </w:p>
          <w:p w14:paraId="609D5A44" w14:textId="77777777" w:rsidR="001C579C" w:rsidRDefault="00C65D6A" w:rsidP="00AF7B8F">
            <w:pPr>
              <w:spacing w:before="120" w:after="120"/>
              <w:jc w:val="both"/>
            </w:pPr>
            <w:r w:rsidRPr="00F669C2">
              <w:rPr>
                <w:rFonts w:ascii="Arial" w:hAnsi="Arial" w:cs="Arial"/>
              </w:rPr>
              <w:t>Please note</w:t>
            </w:r>
            <w:r w:rsidRPr="00C65D6A">
              <w:rPr>
                <w:rFonts w:ascii="Arial" w:hAnsi="Arial" w:cs="Arial"/>
              </w:rPr>
              <w:t xml:space="preserve"> that achieving equivalent emission values using an exhaust gas treatment system (e.g., a catalytic converter) without an official "Stage V" type-approval certificate does not in itself satisfy the specification requirement. Official certification and the documentation chain are an integral part of the requirement—not just the emission values.</w:t>
            </w:r>
            <w:r w:rsidR="008D471A">
              <w:t xml:space="preserve"> </w:t>
            </w:r>
          </w:p>
          <w:p w14:paraId="3AEB4431" w14:textId="77777777" w:rsidR="00841949" w:rsidRDefault="008D471A" w:rsidP="00AF7B8F">
            <w:pPr>
              <w:spacing w:before="120" w:after="120"/>
              <w:jc w:val="both"/>
            </w:pPr>
            <w:r w:rsidRPr="00F669C2">
              <w:rPr>
                <w:rFonts w:ascii="Arial" w:hAnsi="Arial" w:cs="Arial"/>
              </w:rPr>
              <w:t>As with other</w:t>
            </w:r>
            <w:r w:rsidRPr="008D471A">
              <w:rPr>
                <w:rFonts w:ascii="Arial" w:hAnsi="Arial" w:cs="Arial"/>
              </w:rPr>
              <w:t xml:space="preserve"> parameters in the Technical Specifications, if it is demonstrated that fully certified Stage V solutions are not available or impose restrictions that affect other essential design criteria, this point may be reviewed during the negotiation phase. Suppliers are encouraged to submit a detailed technical proposal with all necessary documentation. All proposed deviations—including specific points in the technical specifications to be adjusted, the proposed adjustments to </w:t>
            </w:r>
            <w:r w:rsidRPr="008D471A">
              <w:rPr>
                <w:rFonts w:ascii="Arial" w:hAnsi="Arial" w:cs="Arial"/>
              </w:rPr>
              <w:lastRenderedPageBreak/>
              <w:t>these points, and the justification for them—should be formally submitted prior to negotiations so that they can be evaluated and a decision made.</w:t>
            </w:r>
            <w:r w:rsidR="00BE4031">
              <w:t xml:space="preserve"> </w:t>
            </w:r>
          </w:p>
          <w:p w14:paraId="187177FA" w14:textId="77777777" w:rsidR="00841949" w:rsidRDefault="00BE4031" w:rsidP="00AF7B8F">
            <w:pPr>
              <w:spacing w:before="120" w:after="120"/>
              <w:jc w:val="both"/>
              <w:rPr>
                <w:rFonts w:ascii="Arial" w:hAnsi="Arial"/>
                <w:b/>
                <w:i/>
                <w:color w:val="111827"/>
              </w:rPr>
            </w:pPr>
            <w:r w:rsidRPr="00F669C2">
              <w:rPr>
                <w:rFonts w:ascii="Arial" w:hAnsi="Arial" w:cs="Arial"/>
              </w:rPr>
              <w:t>Please</w:t>
            </w:r>
            <w:r w:rsidRPr="00BE4031">
              <w:rPr>
                <w:rFonts w:ascii="Arial" w:hAnsi="Arial" w:cs="Arial"/>
              </w:rPr>
              <w:t xml:space="preserve"> note the following provision in the Technical Specifications:</w:t>
            </w:r>
            <w:r w:rsidR="00AF7B8F">
              <w:rPr>
                <w:rFonts w:ascii="Arial" w:hAnsi="Arial"/>
                <w:b/>
                <w:i/>
                <w:color w:val="111827"/>
              </w:rPr>
              <w:t xml:space="preserve"> </w:t>
            </w:r>
          </w:p>
          <w:p w14:paraId="48F5BB99" w14:textId="52F191C1" w:rsidR="00AF7B8F" w:rsidRPr="00DC4027" w:rsidRDefault="00AF7B8F" w:rsidP="00AF7B8F">
            <w:pPr>
              <w:spacing w:before="120" w:after="120"/>
              <w:jc w:val="both"/>
              <w:rPr>
                <w:rFonts w:ascii="Arial" w:eastAsia="Inter" w:hAnsi="Arial" w:cs="Arial"/>
                <w:b/>
                <w:bCs/>
                <w:i/>
                <w:iCs/>
                <w:color w:val="000000" w:themeColor="text1"/>
              </w:rPr>
            </w:pPr>
            <w:r>
              <w:rPr>
                <w:rFonts w:ascii="Arial" w:hAnsi="Arial"/>
                <w:b/>
                <w:i/>
                <w:color w:val="111827"/>
              </w:rPr>
              <w:t>NOTE:</w:t>
            </w:r>
            <w:r>
              <w:rPr>
                <w:rFonts w:ascii="Arial" w:hAnsi="Arial"/>
                <w:i/>
                <w:color w:val="111827"/>
              </w:rPr>
              <w:t xml:space="preserve"> </w:t>
            </w:r>
            <w:r>
              <w:rPr>
                <w:rFonts w:ascii="Arial" w:hAnsi="Arial"/>
                <w:i/>
              </w:rPr>
              <w:t>If the Technical specifications refer to a specific model, source, process, brand, patent, type, specific origin, or manufacturer, an equivalent item to the one specified may be offered and submitted.</w:t>
            </w:r>
            <w:r>
              <w:rPr>
                <w:rFonts w:ascii="Arial" w:hAnsi="Arial"/>
                <w:color w:val="000000" w:themeColor="text1"/>
              </w:rPr>
              <w:t xml:space="preserve"> </w:t>
            </w:r>
            <w:r>
              <w:rPr>
                <w:rFonts w:ascii="Arial" w:hAnsi="Arial"/>
                <w:i/>
                <w:color w:val="000000" w:themeColor="text1"/>
              </w:rPr>
              <w:t>When offering equivalent goods, the Supplier shall, together with the tender, provide as appropriate evidence demonstrating how the equivalent goods it tenders meet the requirements or criteria specified in the Technical specification, the tender evaluation criteria, or the terms of performance of the procurement agreement, the Supplier shall submit a test report or certificate issued by a conformity assessment body established in the Republic of Lithuania; certificates issued by equivalent conformity assessment bodies established in other countries shall also be accepted.</w:t>
            </w:r>
            <w:r>
              <w:rPr>
                <w:rFonts w:ascii="Arial" w:hAnsi="Arial"/>
                <w:color w:val="000000" w:themeColor="text1"/>
              </w:rPr>
              <w:t xml:space="preserve"> </w:t>
            </w:r>
            <w:r>
              <w:rPr>
                <w:rFonts w:ascii="Arial" w:hAnsi="Arial"/>
                <w:i/>
                <w:color w:val="000000" w:themeColor="text1"/>
              </w:rPr>
              <w:t xml:space="preserve">If the Supplier is unable to obtain the specified certificates or test reports, or is unable to obtain them within the specified time due to circumstances beyond the Supplier’s control and can demonstrate, through objective, written evidence that the goods comply with the requirements or criteria specified in the Technical specification, the bid evaluation criteria, or the terms of performance of the Procurement agreement, the Buyer shall accept other appropriate </w:t>
            </w:r>
            <w:r>
              <w:rPr>
                <w:rFonts w:ascii="Arial" w:hAnsi="Arial"/>
                <w:i/>
                <w:color w:val="000000" w:themeColor="text1"/>
              </w:rPr>
              <w:lastRenderedPageBreak/>
              <w:t xml:space="preserve">measures. </w:t>
            </w:r>
            <w:r w:rsidRPr="00DC4027">
              <w:rPr>
                <w:rFonts w:ascii="Arial" w:hAnsi="Arial"/>
                <w:b/>
                <w:bCs/>
                <w:i/>
                <w:color w:val="000000" w:themeColor="text1"/>
              </w:rPr>
              <w:t>However, a Supplier's self-declaration without specific technical evidence is not considered an appropriate measure. (All evidence, certificates, and other documents must be submitted with the tender)</w:t>
            </w:r>
          </w:p>
          <w:p w14:paraId="5D37A32A" w14:textId="162AC290" w:rsidR="00CB48D4" w:rsidRPr="00493A06" w:rsidRDefault="00CB48D4" w:rsidP="005A5E13">
            <w:pPr>
              <w:jc w:val="both"/>
              <w:rPr>
                <w:rFonts w:ascii="Arial" w:hAnsi="Arial" w:cs="Arial"/>
              </w:rPr>
            </w:pPr>
          </w:p>
        </w:tc>
      </w:tr>
      <w:tr w:rsidR="00AA13BD" w:rsidRPr="00493A06" w14:paraId="054C9366" w14:textId="2181C0C7" w:rsidTr="59C5A858">
        <w:trPr>
          <w:trHeight w:val="205"/>
        </w:trPr>
        <w:tc>
          <w:tcPr>
            <w:tcW w:w="562" w:type="dxa"/>
            <w:vMerge w:val="restart"/>
          </w:tcPr>
          <w:p w14:paraId="6AB68D69" w14:textId="77777777" w:rsidR="00AA13BD" w:rsidRPr="00493A06" w:rsidRDefault="00AA13BD" w:rsidP="005A5E13">
            <w:pPr>
              <w:jc w:val="both"/>
              <w:rPr>
                <w:rFonts w:ascii="Arial" w:hAnsi="Arial" w:cs="Arial"/>
              </w:rPr>
            </w:pPr>
          </w:p>
        </w:tc>
        <w:tc>
          <w:tcPr>
            <w:tcW w:w="2977" w:type="dxa"/>
          </w:tcPr>
          <w:p w14:paraId="68712E2F" w14:textId="77777777" w:rsidR="00EC1D48" w:rsidRPr="00EC1D48" w:rsidRDefault="00EC1D48" w:rsidP="00EC1D48">
            <w:pPr>
              <w:jc w:val="both"/>
              <w:rPr>
                <w:rFonts w:ascii="Arial" w:hAnsi="Arial" w:cs="Arial"/>
              </w:rPr>
            </w:pPr>
            <w:r w:rsidRPr="00EC1D48">
              <w:rPr>
                <w:rFonts w:ascii="Arial" w:hAnsi="Arial" w:cs="Arial"/>
              </w:rPr>
              <w:t>2. Komercinė veikla</w:t>
            </w:r>
          </w:p>
          <w:p w14:paraId="5905BA02" w14:textId="77777777" w:rsidR="00EC1D48" w:rsidRPr="00EC1D48" w:rsidRDefault="00EC1D48" w:rsidP="00EC1D48">
            <w:pPr>
              <w:jc w:val="both"/>
              <w:rPr>
                <w:rFonts w:ascii="Arial" w:hAnsi="Arial" w:cs="Arial"/>
              </w:rPr>
            </w:pPr>
            <w:r w:rsidRPr="00EC1D48">
              <w:rPr>
                <w:rFonts w:ascii="Arial" w:hAnsi="Arial" w:cs="Arial"/>
              </w:rPr>
              <w:t xml:space="preserve">2.1 </w:t>
            </w:r>
            <w:proofErr w:type="spellStart"/>
            <w:r w:rsidRPr="00EC1D48">
              <w:rPr>
                <w:rFonts w:ascii="Arial" w:hAnsi="Arial" w:cs="Arial"/>
              </w:rPr>
              <w:t>Subrangovas</w:t>
            </w:r>
            <w:proofErr w:type="spellEnd"/>
            <w:r w:rsidRPr="00EC1D48">
              <w:rPr>
                <w:rFonts w:ascii="Arial" w:hAnsi="Arial" w:cs="Arial"/>
              </w:rPr>
              <w:t xml:space="preserve"> / </w:t>
            </w:r>
            <w:proofErr w:type="spellStart"/>
            <w:r w:rsidRPr="00EC1D48">
              <w:rPr>
                <w:rFonts w:ascii="Arial" w:hAnsi="Arial" w:cs="Arial"/>
              </w:rPr>
              <w:t>kvazisubrangovas</w:t>
            </w:r>
            <w:proofErr w:type="spellEnd"/>
          </w:p>
          <w:p w14:paraId="4BBDBF02" w14:textId="77777777" w:rsidR="00EC1D48" w:rsidRPr="00EC1D48" w:rsidRDefault="00EC1D48" w:rsidP="00EC1D48">
            <w:pPr>
              <w:jc w:val="both"/>
              <w:rPr>
                <w:rFonts w:ascii="Arial" w:hAnsi="Arial" w:cs="Arial"/>
              </w:rPr>
            </w:pPr>
            <w:r w:rsidRPr="00EC1D48">
              <w:rPr>
                <w:rFonts w:ascii="Arial" w:hAnsi="Arial" w:cs="Arial"/>
              </w:rPr>
              <w:t xml:space="preserve">Tiekėjas yra pats įrenginio gamintojas, t. y. nėra jokios bendros įmonės ar pan. </w:t>
            </w:r>
          </w:p>
          <w:p w14:paraId="4955993A" w14:textId="77777777" w:rsidR="00EC1D48" w:rsidRPr="00EC1D48" w:rsidRDefault="00EC1D48" w:rsidP="00EC1D48">
            <w:pPr>
              <w:jc w:val="both"/>
              <w:rPr>
                <w:rFonts w:ascii="Arial" w:hAnsi="Arial" w:cs="Arial"/>
              </w:rPr>
            </w:pPr>
            <w:r w:rsidRPr="00EC1D48">
              <w:rPr>
                <w:rFonts w:ascii="Arial" w:hAnsi="Arial" w:cs="Arial"/>
              </w:rPr>
              <w:t>Tiekėjo pareigos:</w:t>
            </w:r>
          </w:p>
          <w:p w14:paraId="73E41651" w14:textId="77777777" w:rsidR="00EC1D48" w:rsidRPr="00EC1D48" w:rsidRDefault="00EC1D48" w:rsidP="00EC1D48">
            <w:pPr>
              <w:jc w:val="both"/>
              <w:rPr>
                <w:rFonts w:ascii="Arial" w:hAnsi="Arial" w:cs="Arial"/>
              </w:rPr>
            </w:pPr>
            <w:r w:rsidRPr="00EC1D48">
              <w:rPr>
                <w:rFonts w:ascii="Arial" w:hAnsi="Arial" w:cs="Arial"/>
              </w:rPr>
              <w:t>- paties kompresoriaus gamyba,</w:t>
            </w:r>
          </w:p>
          <w:p w14:paraId="10390FE0" w14:textId="77777777" w:rsidR="00EC1D48" w:rsidRPr="00EC1D48" w:rsidRDefault="00EC1D48" w:rsidP="00EC1D48">
            <w:pPr>
              <w:jc w:val="both"/>
              <w:rPr>
                <w:rFonts w:ascii="Arial" w:hAnsi="Arial" w:cs="Arial"/>
              </w:rPr>
            </w:pPr>
            <w:r w:rsidRPr="00EC1D48">
              <w:rPr>
                <w:rFonts w:ascii="Arial" w:hAnsi="Arial" w:cs="Arial"/>
              </w:rPr>
              <w:t>- visos sistemos projektavimas,</w:t>
            </w:r>
          </w:p>
          <w:p w14:paraId="7822ADF5" w14:textId="77777777" w:rsidR="00EC1D48" w:rsidRPr="00EC1D48" w:rsidRDefault="00EC1D48" w:rsidP="00EC1D48">
            <w:pPr>
              <w:jc w:val="both"/>
              <w:rPr>
                <w:rFonts w:ascii="Arial" w:hAnsi="Arial" w:cs="Arial"/>
              </w:rPr>
            </w:pPr>
            <w:r w:rsidRPr="00EC1D48">
              <w:rPr>
                <w:rFonts w:ascii="Arial" w:hAnsi="Arial" w:cs="Arial"/>
              </w:rPr>
              <w:t>- visos sistemos surinkimas,</w:t>
            </w:r>
          </w:p>
          <w:p w14:paraId="657888F0" w14:textId="77777777" w:rsidR="00EC1D48" w:rsidRPr="00EC1D48" w:rsidRDefault="00EC1D48" w:rsidP="00EC1D48">
            <w:pPr>
              <w:jc w:val="both"/>
              <w:rPr>
                <w:rFonts w:ascii="Arial" w:hAnsi="Arial" w:cs="Arial"/>
              </w:rPr>
            </w:pPr>
            <w:r w:rsidRPr="00EC1D48">
              <w:rPr>
                <w:rFonts w:ascii="Arial" w:hAnsi="Arial" w:cs="Arial"/>
              </w:rPr>
              <w:t>- visos sistemos bandymai,</w:t>
            </w:r>
          </w:p>
          <w:p w14:paraId="5C2A3F9E" w14:textId="77777777" w:rsidR="00EC1D48" w:rsidRPr="00EC1D48" w:rsidRDefault="00EC1D48" w:rsidP="00EC1D48">
            <w:pPr>
              <w:jc w:val="both"/>
              <w:rPr>
                <w:rFonts w:ascii="Arial" w:hAnsi="Arial" w:cs="Arial"/>
              </w:rPr>
            </w:pPr>
            <w:r w:rsidRPr="00EC1D48">
              <w:rPr>
                <w:rFonts w:ascii="Arial" w:hAnsi="Arial" w:cs="Arial"/>
              </w:rPr>
              <w:t>- sertifikavimas ir pan.</w:t>
            </w:r>
          </w:p>
          <w:p w14:paraId="5BD787D5" w14:textId="77777777" w:rsidR="00EC1D48" w:rsidRPr="00EC1D48" w:rsidRDefault="00EC1D48" w:rsidP="00EC1D48">
            <w:pPr>
              <w:jc w:val="both"/>
              <w:rPr>
                <w:rFonts w:ascii="Arial" w:hAnsi="Arial" w:cs="Arial"/>
              </w:rPr>
            </w:pPr>
            <w:r w:rsidRPr="00EC1D48">
              <w:rPr>
                <w:rFonts w:ascii="Arial" w:hAnsi="Arial" w:cs="Arial"/>
              </w:rPr>
              <w:t>Pagrindinės mūsų užsakomos sudedamosios dalys yra:</w:t>
            </w:r>
          </w:p>
          <w:p w14:paraId="7682E4BF" w14:textId="77777777" w:rsidR="00EC1D48" w:rsidRPr="00EC1D48" w:rsidRDefault="00EC1D48" w:rsidP="00EC1D48">
            <w:pPr>
              <w:jc w:val="both"/>
              <w:rPr>
                <w:rFonts w:ascii="Arial" w:hAnsi="Arial" w:cs="Arial"/>
              </w:rPr>
            </w:pPr>
            <w:r w:rsidRPr="00EC1D48">
              <w:rPr>
                <w:rFonts w:ascii="Arial" w:hAnsi="Arial" w:cs="Arial"/>
              </w:rPr>
              <w:t>- pats variklis</w:t>
            </w:r>
          </w:p>
          <w:p w14:paraId="168E6295" w14:textId="77777777" w:rsidR="00EC1D48" w:rsidRPr="00EC1D48" w:rsidRDefault="00EC1D48" w:rsidP="00EC1D48">
            <w:pPr>
              <w:jc w:val="both"/>
              <w:rPr>
                <w:rFonts w:ascii="Arial" w:hAnsi="Arial" w:cs="Arial"/>
              </w:rPr>
            </w:pPr>
            <w:r w:rsidRPr="00EC1D48">
              <w:rPr>
                <w:rFonts w:ascii="Arial" w:hAnsi="Arial" w:cs="Arial"/>
              </w:rPr>
              <w:t>- išorinė įranga, pvz., žarnos ir pan.</w:t>
            </w:r>
          </w:p>
          <w:p w14:paraId="6F68B6E2" w14:textId="77777777" w:rsidR="00EC1D48" w:rsidRPr="00EC1D48" w:rsidRDefault="00EC1D48" w:rsidP="00EC1D48">
            <w:pPr>
              <w:jc w:val="both"/>
              <w:rPr>
                <w:rFonts w:ascii="Arial" w:hAnsi="Arial" w:cs="Arial"/>
              </w:rPr>
            </w:pPr>
            <w:r w:rsidRPr="00EC1D48">
              <w:rPr>
                <w:rFonts w:ascii="Arial" w:hAnsi="Arial" w:cs="Arial"/>
              </w:rPr>
              <w:t xml:space="preserve">dabar mums neaišku dėl dokumento SPS 6 – informacijos, ar turime užpildyti šį dokumentą ir ar variklio bei žarnų gamintojas yra 2 lentelė. Subtiekėjai / 2 lentelė. Subtiekėjai: ar 3 lentelė. </w:t>
            </w:r>
            <w:proofErr w:type="spellStart"/>
            <w:r w:rsidRPr="00EC1D48">
              <w:rPr>
                <w:rFonts w:ascii="Arial" w:hAnsi="Arial" w:cs="Arial"/>
              </w:rPr>
              <w:t>Kvazisubtiekėjai</w:t>
            </w:r>
            <w:proofErr w:type="spellEnd"/>
            <w:r w:rsidRPr="00EC1D48">
              <w:rPr>
                <w:rFonts w:ascii="Arial" w:hAnsi="Arial" w:cs="Arial"/>
              </w:rPr>
              <w:t xml:space="preserve">[1] / 3 </w:t>
            </w:r>
            <w:proofErr w:type="spellStart"/>
            <w:r w:rsidRPr="00EC1D48">
              <w:rPr>
                <w:rFonts w:ascii="Arial" w:hAnsi="Arial" w:cs="Arial"/>
              </w:rPr>
              <w:t>lentelė</w:t>
            </w:r>
            <w:proofErr w:type="spellEnd"/>
            <w:r w:rsidRPr="00EC1D48">
              <w:rPr>
                <w:rFonts w:ascii="Arial" w:hAnsi="Arial" w:cs="Arial"/>
              </w:rPr>
              <w:t xml:space="preserve">. </w:t>
            </w:r>
            <w:proofErr w:type="spellStart"/>
            <w:r w:rsidRPr="00EC1D48">
              <w:rPr>
                <w:rFonts w:ascii="Arial" w:hAnsi="Arial" w:cs="Arial"/>
              </w:rPr>
              <w:t>Kvazisubtiekėjai</w:t>
            </w:r>
            <w:proofErr w:type="spellEnd"/>
            <w:r w:rsidRPr="00EC1D48">
              <w:rPr>
                <w:rFonts w:ascii="Arial" w:hAnsi="Arial" w:cs="Arial"/>
              </w:rPr>
              <w:t xml:space="preserve">: </w:t>
            </w:r>
            <w:proofErr w:type="spellStart"/>
            <w:r w:rsidRPr="00EC1D48">
              <w:rPr>
                <w:rFonts w:ascii="Arial" w:hAnsi="Arial" w:cs="Arial"/>
              </w:rPr>
              <w:t>ar</w:t>
            </w:r>
            <w:proofErr w:type="spellEnd"/>
            <w:r w:rsidRPr="00EC1D48">
              <w:rPr>
                <w:rFonts w:ascii="Arial" w:hAnsi="Arial" w:cs="Arial"/>
              </w:rPr>
              <w:t xml:space="preserve"> </w:t>
            </w:r>
            <w:proofErr w:type="spellStart"/>
            <w:r w:rsidRPr="00EC1D48">
              <w:rPr>
                <w:rFonts w:ascii="Arial" w:hAnsi="Arial" w:cs="Arial"/>
              </w:rPr>
              <w:t>nieko</w:t>
            </w:r>
            <w:proofErr w:type="spellEnd"/>
            <w:r w:rsidRPr="00EC1D48">
              <w:rPr>
                <w:rFonts w:ascii="Arial" w:hAnsi="Arial" w:cs="Arial"/>
              </w:rPr>
              <w:t>?</w:t>
            </w:r>
          </w:p>
          <w:p w14:paraId="1F3CE441" w14:textId="77777777" w:rsidR="00EC1D48" w:rsidRPr="00EC1D48" w:rsidRDefault="00EC1D48" w:rsidP="00EC1D48">
            <w:pPr>
              <w:jc w:val="both"/>
              <w:rPr>
                <w:rFonts w:ascii="Arial" w:hAnsi="Arial" w:cs="Arial"/>
              </w:rPr>
            </w:pPr>
          </w:p>
          <w:p w14:paraId="4F922999" w14:textId="07C8137F" w:rsidR="00AA13BD" w:rsidRPr="00493A06" w:rsidRDefault="00AA13BD" w:rsidP="00EC1D48">
            <w:pPr>
              <w:jc w:val="both"/>
              <w:rPr>
                <w:rFonts w:ascii="Arial" w:hAnsi="Arial" w:cs="Arial"/>
              </w:rPr>
            </w:pPr>
          </w:p>
        </w:tc>
        <w:tc>
          <w:tcPr>
            <w:tcW w:w="3119" w:type="dxa"/>
            <w:gridSpan w:val="2"/>
          </w:tcPr>
          <w:p w14:paraId="494B92FF" w14:textId="77777777" w:rsidR="00AA13BD" w:rsidRPr="00493A06" w:rsidRDefault="00AA13BD" w:rsidP="00AA13BD">
            <w:pPr>
              <w:ind w:firstLine="720"/>
              <w:jc w:val="both"/>
              <w:rPr>
                <w:rFonts w:ascii="Arial" w:hAnsi="Arial" w:cs="Arial"/>
                <w:b/>
                <w:bCs/>
                <w:lang w:val="en-US"/>
              </w:rPr>
            </w:pPr>
            <w:r w:rsidRPr="00493A06">
              <w:rPr>
                <w:rFonts w:ascii="Arial" w:hAnsi="Arial" w:cs="Arial"/>
                <w:b/>
                <w:bCs/>
                <w:lang w:val="en-US"/>
              </w:rPr>
              <w:t>2. Commercial</w:t>
            </w:r>
          </w:p>
          <w:p w14:paraId="73532D6E" w14:textId="77777777" w:rsidR="00AA13BD" w:rsidRPr="00493A06" w:rsidRDefault="00AA13BD" w:rsidP="00AA13BD">
            <w:pPr>
              <w:ind w:firstLine="720"/>
              <w:jc w:val="both"/>
              <w:rPr>
                <w:rFonts w:ascii="Arial" w:hAnsi="Arial" w:cs="Arial"/>
                <w:lang w:val="en-US"/>
              </w:rPr>
            </w:pPr>
            <w:r w:rsidRPr="00493A06">
              <w:rPr>
                <w:rFonts w:ascii="Arial" w:hAnsi="Arial" w:cs="Arial"/>
                <w:lang w:val="en-US"/>
              </w:rPr>
              <w:t>2.1 Sub-Supplier / Quasi Sub Supplier</w:t>
            </w:r>
          </w:p>
          <w:p w14:paraId="5902CB46" w14:textId="0A452B73" w:rsidR="00AA13BD" w:rsidRPr="00493A06" w:rsidRDefault="00436E9E" w:rsidP="00AA13BD">
            <w:pPr>
              <w:ind w:firstLine="720"/>
              <w:jc w:val="both"/>
              <w:rPr>
                <w:rFonts w:ascii="Arial" w:hAnsi="Arial" w:cs="Arial"/>
                <w:lang w:val="en-US"/>
              </w:rPr>
            </w:pPr>
            <w:r w:rsidRPr="0038415E">
              <w:rPr>
                <w:rFonts w:ascii="Arial" w:hAnsi="Arial" w:cs="Arial"/>
                <w:lang w:val="en-US"/>
              </w:rPr>
              <w:t>Supplier</w:t>
            </w:r>
            <w:r w:rsidRPr="00493A06">
              <w:rPr>
                <w:rFonts w:ascii="Arial" w:hAnsi="Arial" w:cs="Arial"/>
                <w:lang w:val="en-US"/>
              </w:rPr>
              <w:t xml:space="preserve"> </w:t>
            </w:r>
            <w:r w:rsidR="00AA13BD" w:rsidRPr="00493A06">
              <w:rPr>
                <w:rFonts w:ascii="Arial" w:hAnsi="Arial" w:cs="Arial"/>
                <w:lang w:val="en-US"/>
              </w:rPr>
              <w:t xml:space="preserve">is the manufacturer of the Unit itself, by means no joint venture etc. </w:t>
            </w:r>
          </w:p>
          <w:p w14:paraId="5B3D0F13" w14:textId="7B8A4DEC" w:rsidR="00AA13BD" w:rsidRPr="00493A06" w:rsidRDefault="00436E9E" w:rsidP="00AA13BD">
            <w:pPr>
              <w:ind w:firstLine="720"/>
              <w:jc w:val="both"/>
              <w:rPr>
                <w:rFonts w:ascii="Arial" w:hAnsi="Arial" w:cs="Arial"/>
                <w:lang w:val="en-US"/>
              </w:rPr>
            </w:pPr>
            <w:r w:rsidRPr="0038415E">
              <w:rPr>
                <w:rFonts w:ascii="Arial" w:hAnsi="Arial" w:cs="Arial"/>
                <w:lang w:val="en-US"/>
              </w:rPr>
              <w:t xml:space="preserve">Supplier </w:t>
            </w:r>
            <w:r w:rsidR="00AA13BD" w:rsidRPr="0038415E">
              <w:rPr>
                <w:rFonts w:ascii="Arial" w:hAnsi="Arial" w:cs="Arial"/>
                <w:lang w:val="en-US"/>
              </w:rPr>
              <w:t>duty</w:t>
            </w:r>
            <w:r w:rsidR="00AA13BD" w:rsidRPr="00493A06">
              <w:rPr>
                <w:rFonts w:ascii="Arial" w:hAnsi="Arial" w:cs="Arial"/>
                <w:lang w:val="en-US"/>
              </w:rPr>
              <w:t>:</w:t>
            </w:r>
          </w:p>
          <w:p w14:paraId="50783327" w14:textId="77777777" w:rsidR="00AA13BD" w:rsidRPr="00493A06" w:rsidRDefault="00AA13BD" w:rsidP="00AA13BD">
            <w:pPr>
              <w:ind w:firstLine="720"/>
              <w:jc w:val="both"/>
              <w:rPr>
                <w:rFonts w:ascii="Arial" w:hAnsi="Arial" w:cs="Arial"/>
                <w:lang w:val="en-US"/>
              </w:rPr>
            </w:pPr>
            <w:r w:rsidRPr="00493A06">
              <w:rPr>
                <w:rFonts w:ascii="Arial" w:hAnsi="Arial" w:cs="Arial"/>
                <w:lang w:val="en-US"/>
              </w:rPr>
              <w:t>- Manufacturer of the compressor itself,</w:t>
            </w:r>
          </w:p>
          <w:p w14:paraId="2E4F448C" w14:textId="77777777" w:rsidR="00AA13BD" w:rsidRPr="00493A06" w:rsidRDefault="00AA13BD" w:rsidP="00AA13BD">
            <w:pPr>
              <w:ind w:firstLine="720"/>
              <w:jc w:val="both"/>
              <w:rPr>
                <w:rFonts w:ascii="Arial" w:hAnsi="Arial" w:cs="Arial"/>
                <w:lang w:val="en-US"/>
              </w:rPr>
            </w:pPr>
            <w:r w:rsidRPr="00493A06">
              <w:rPr>
                <w:rFonts w:ascii="Arial" w:hAnsi="Arial" w:cs="Arial"/>
                <w:lang w:val="en-US"/>
              </w:rPr>
              <w:t>- Engineering of the complete system</w:t>
            </w:r>
          </w:p>
          <w:p w14:paraId="32057F7C" w14:textId="77777777" w:rsidR="00AA13BD" w:rsidRPr="00493A06" w:rsidRDefault="00AA13BD" w:rsidP="00AA13BD">
            <w:pPr>
              <w:ind w:firstLine="720"/>
              <w:jc w:val="both"/>
              <w:rPr>
                <w:rFonts w:ascii="Arial" w:hAnsi="Arial" w:cs="Arial"/>
                <w:lang w:val="en-US"/>
              </w:rPr>
            </w:pPr>
            <w:r w:rsidRPr="00493A06">
              <w:rPr>
                <w:rFonts w:ascii="Arial" w:hAnsi="Arial" w:cs="Arial"/>
                <w:lang w:val="en-US"/>
              </w:rPr>
              <w:t>- Packaging of the complete system</w:t>
            </w:r>
          </w:p>
          <w:p w14:paraId="17F87C9C" w14:textId="77777777" w:rsidR="00AA13BD" w:rsidRPr="00493A06" w:rsidRDefault="00AA13BD" w:rsidP="00AA13BD">
            <w:pPr>
              <w:ind w:firstLine="720"/>
              <w:jc w:val="both"/>
              <w:rPr>
                <w:rFonts w:ascii="Arial" w:hAnsi="Arial" w:cs="Arial"/>
                <w:lang w:val="en-US"/>
              </w:rPr>
            </w:pPr>
            <w:r w:rsidRPr="00493A06">
              <w:rPr>
                <w:rFonts w:ascii="Arial" w:hAnsi="Arial" w:cs="Arial"/>
                <w:lang w:val="en-US"/>
              </w:rPr>
              <w:t>- Testing of the complete system</w:t>
            </w:r>
          </w:p>
          <w:p w14:paraId="32D127DE" w14:textId="77777777" w:rsidR="00AA13BD" w:rsidRPr="00493A06" w:rsidRDefault="00AA13BD" w:rsidP="00AA13BD">
            <w:pPr>
              <w:ind w:firstLine="720"/>
              <w:jc w:val="both"/>
              <w:rPr>
                <w:rFonts w:ascii="Arial" w:hAnsi="Arial" w:cs="Arial"/>
                <w:lang w:val="en-US"/>
              </w:rPr>
            </w:pPr>
            <w:r w:rsidRPr="00493A06">
              <w:rPr>
                <w:rFonts w:ascii="Arial" w:hAnsi="Arial" w:cs="Arial"/>
                <w:lang w:val="en-US"/>
              </w:rPr>
              <w:t>- Certification etc.</w:t>
            </w:r>
          </w:p>
          <w:p w14:paraId="1CF33629" w14:textId="77777777" w:rsidR="00AA13BD" w:rsidRPr="00493A06" w:rsidRDefault="00AA13BD" w:rsidP="00AA13BD">
            <w:pPr>
              <w:ind w:firstLine="720"/>
              <w:jc w:val="both"/>
              <w:rPr>
                <w:rFonts w:ascii="Arial" w:hAnsi="Arial" w:cs="Arial"/>
                <w:lang w:val="en-US"/>
              </w:rPr>
            </w:pPr>
            <w:r w:rsidRPr="00493A06">
              <w:rPr>
                <w:rFonts w:ascii="Arial" w:hAnsi="Arial" w:cs="Arial"/>
                <w:lang w:val="en-US"/>
              </w:rPr>
              <w:t>Main components which we order are:</w:t>
            </w:r>
          </w:p>
          <w:p w14:paraId="39717373" w14:textId="77777777" w:rsidR="00AA13BD" w:rsidRPr="00493A06" w:rsidRDefault="00AA13BD" w:rsidP="00AA13BD">
            <w:pPr>
              <w:ind w:firstLine="720"/>
              <w:jc w:val="both"/>
              <w:rPr>
                <w:rFonts w:ascii="Arial" w:hAnsi="Arial" w:cs="Arial"/>
                <w:lang w:val="en-US"/>
              </w:rPr>
            </w:pPr>
            <w:r w:rsidRPr="00493A06">
              <w:rPr>
                <w:rFonts w:ascii="Arial" w:hAnsi="Arial" w:cs="Arial"/>
                <w:lang w:val="en-US"/>
              </w:rPr>
              <w:t>- the naked engine</w:t>
            </w:r>
          </w:p>
          <w:p w14:paraId="5066D13A" w14:textId="77777777" w:rsidR="00AA13BD" w:rsidRPr="00493A06" w:rsidRDefault="00AA13BD" w:rsidP="00AA13BD">
            <w:pPr>
              <w:ind w:firstLine="720"/>
              <w:jc w:val="both"/>
              <w:rPr>
                <w:rFonts w:ascii="Arial" w:hAnsi="Arial" w:cs="Arial"/>
                <w:lang w:val="en-US"/>
              </w:rPr>
            </w:pPr>
            <w:r w:rsidRPr="00493A06">
              <w:rPr>
                <w:rFonts w:ascii="Arial" w:hAnsi="Arial" w:cs="Arial"/>
                <w:lang w:val="en-US"/>
              </w:rPr>
              <w:t>- external equipment as hoses etc.</w:t>
            </w:r>
          </w:p>
          <w:p w14:paraId="13757EBB" w14:textId="77777777" w:rsidR="00AA13BD" w:rsidRPr="00493A06" w:rsidRDefault="00AA13BD" w:rsidP="00AA13BD">
            <w:pPr>
              <w:ind w:firstLine="720"/>
              <w:jc w:val="both"/>
              <w:rPr>
                <w:rFonts w:ascii="Arial" w:hAnsi="Arial" w:cs="Arial"/>
                <w:lang w:val="en-US"/>
              </w:rPr>
            </w:pPr>
            <w:r w:rsidRPr="00493A06">
              <w:rPr>
                <w:rFonts w:ascii="Arial" w:hAnsi="Arial" w:cs="Arial"/>
                <w:lang w:val="en-US"/>
              </w:rPr>
              <w:t xml:space="preserve">now </w:t>
            </w:r>
            <w:proofErr w:type="spellStart"/>
            <w:r w:rsidRPr="00493A06">
              <w:rPr>
                <w:rFonts w:ascii="Arial" w:hAnsi="Arial" w:cs="Arial"/>
                <w:lang w:val="en-US"/>
              </w:rPr>
              <w:t>its</w:t>
            </w:r>
            <w:proofErr w:type="spellEnd"/>
            <w:r w:rsidRPr="00493A06">
              <w:rPr>
                <w:rFonts w:ascii="Arial" w:hAnsi="Arial" w:cs="Arial"/>
                <w:lang w:val="en-US"/>
              </w:rPr>
              <w:t xml:space="preserve"> for us not clear in regards of document SPS 6 - Information if we need to fill this document and if the engine and hoses </w:t>
            </w:r>
            <w:proofErr w:type="spellStart"/>
            <w:r w:rsidRPr="00493A06">
              <w:rPr>
                <w:rFonts w:ascii="Arial" w:hAnsi="Arial" w:cs="Arial"/>
                <w:lang w:val="en-US"/>
              </w:rPr>
              <w:t>manufactuer</w:t>
            </w:r>
            <w:proofErr w:type="spellEnd"/>
            <w:r w:rsidRPr="00493A06">
              <w:rPr>
                <w:rFonts w:ascii="Arial" w:hAnsi="Arial" w:cs="Arial"/>
                <w:lang w:val="en-US"/>
              </w:rPr>
              <w:t xml:space="preserve"> </w:t>
            </w:r>
            <w:proofErr w:type="spellStart"/>
            <w:r w:rsidRPr="00493A06">
              <w:rPr>
                <w:rFonts w:ascii="Arial" w:hAnsi="Arial" w:cs="Arial"/>
                <w:lang w:val="en-US"/>
              </w:rPr>
              <w:t>ar</w:t>
            </w:r>
            <w:proofErr w:type="spellEnd"/>
            <w:r w:rsidRPr="00493A06">
              <w:rPr>
                <w:rFonts w:ascii="Arial" w:hAnsi="Arial" w:cs="Arial"/>
                <w:lang w:val="en-US"/>
              </w:rPr>
              <w:t xml:space="preserve"> 2 </w:t>
            </w:r>
            <w:proofErr w:type="spellStart"/>
            <w:r w:rsidRPr="00493A06">
              <w:rPr>
                <w:rFonts w:ascii="Arial" w:hAnsi="Arial" w:cs="Arial"/>
                <w:lang w:val="en-US"/>
              </w:rPr>
              <w:t>lentelė</w:t>
            </w:r>
            <w:proofErr w:type="spellEnd"/>
            <w:r w:rsidRPr="00493A06">
              <w:rPr>
                <w:rFonts w:ascii="Arial" w:hAnsi="Arial" w:cs="Arial"/>
                <w:lang w:val="en-US"/>
              </w:rPr>
              <w:t xml:space="preserve">. </w:t>
            </w:r>
            <w:proofErr w:type="spellStart"/>
            <w:r w:rsidRPr="00493A06">
              <w:rPr>
                <w:rFonts w:ascii="Arial" w:hAnsi="Arial" w:cs="Arial"/>
                <w:lang w:val="en-US"/>
              </w:rPr>
              <w:t>Subtiekėjai</w:t>
            </w:r>
            <w:proofErr w:type="spellEnd"/>
            <w:r w:rsidRPr="00493A06">
              <w:rPr>
                <w:rFonts w:ascii="Arial" w:hAnsi="Arial" w:cs="Arial"/>
                <w:lang w:val="en-US"/>
              </w:rPr>
              <w:t xml:space="preserve"> / Table No. 2. Sub-suppliers: or 3 </w:t>
            </w:r>
            <w:proofErr w:type="spellStart"/>
            <w:r w:rsidRPr="00493A06">
              <w:rPr>
                <w:rFonts w:ascii="Arial" w:hAnsi="Arial" w:cs="Arial"/>
                <w:lang w:val="en-US"/>
              </w:rPr>
              <w:t>lentelė</w:t>
            </w:r>
            <w:proofErr w:type="spellEnd"/>
            <w:r w:rsidRPr="00493A06">
              <w:rPr>
                <w:rFonts w:ascii="Arial" w:hAnsi="Arial" w:cs="Arial"/>
                <w:lang w:val="en-US"/>
              </w:rPr>
              <w:t xml:space="preserve">. </w:t>
            </w:r>
            <w:proofErr w:type="spellStart"/>
            <w:r w:rsidRPr="00493A06">
              <w:rPr>
                <w:rFonts w:ascii="Arial" w:hAnsi="Arial" w:cs="Arial"/>
                <w:lang w:val="en-US"/>
              </w:rPr>
              <w:t>Kvazisubtiekėjai</w:t>
            </w:r>
            <w:proofErr w:type="spellEnd"/>
            <w:r w:rsidRPr="00493A06">
              <w:rPr>
                <w:rFonts w:ascii="Arial" w:hAnsi="Arial" w:cs="Arial"/>
                <w:lang w:val="en-US"/>
              </w:rPr>
              <w:t>[1] / Table No. 3. Quasi-Sub-suppliers: or nothing?</w:t>
            </w:r>
          </w:p>
          <w:p w14:paraId="785BD81F" w14:textId="60FC7144" w:rsidR="00AA13BD" w:rsidRPr="00493A06" w:rsidRDefault="00AA13BD" w:rsidP="005A5E13">
            <w:pPr>
              <w:jc w:val="both"/>
              <w:rPr>
                <w:rFonts w:ascii="Arial" w:hAnsi="Arial" w:cs="Arial"/>
              </w:rPr>
            </w:pPr>
          </w:p>
        </w:tc>
        <w:tc>
          <w:tcPr>
            <w:tcW w:w="3685" w:type="dxa"/>
            <w:gridSpan w:val="2"/>
          </w:tcPr>
          <w:p w14:paraId="5B953BB2" w14:textId="41769FAF" w:rsidR="00AA13BD" w:rsidRPr="00493A06" w:rsidRDefault="00AA13BD" w:rsidP="00AA13BD">
            <w:pPr>
              <w:jc w:val="both"/>
              <w:rPr>
                <w:rFonts w:ascii="Arial" w:eastAsia="Yu Mincho" w:hAnsi="Arial" w:cs="Arial"/>
              </w:rPr>
            </w:pPr>
            <w:r w:rsidRPr="00493A06">
              <w:rPr>
                <w:rFonts w:ascii="Arial" w:eastAsia="Yu Mincho" w:hAnsi="Arial" w:cs="Arial"/>
              </w:rPr>
              <w:t xml:space="preserve">2.1.Paaiškiname, kad Specialiųjų pirkimo sąlygų (SPS) 6 priedo 3 </w:t>
            </w:r>
            <w:proofErr w:type="spellStart"/>
            <w:r w:rsidRPr="00493A06">
              <w:rPr>
                <w:rFonts w:ascii="Arial" w:eastAsia="Yu Mincho" w:hAnsi="Arial" w:cs="Arial"/>
              </w:rPr>
              <w:t>lentelė</w:t>
            </w:r>
            <w:proofErr w:type="spellEnd"/>
            <w:r w:rsidRPr="00493A06">
              <w:rPr>
                <w:rFonts w:ascii="Arial" w:eastAsia="Yu Mincho" w:hAnsi="Arial" w:cs="Arial"/>
              </w:rPr>
              <w:t xml:space="preserve"> „</w:t>
            </w:r>
            <w:proofErr w:type="spellStart"/>
            <w:r w:rsidRPr="00493A06">
              <w:rPr>
                <w:rFonts w:ascii="Arial" w:eastAsia="Yu Mincho" w:hAnsi="Arial" w:cs="Arial"/>
                <w:b/>
                <w:bCs/>
              </w:rPr>
              <w:t>Kvazisubtiekėjai</w:t>
            </w:r>
            <w:proofErr w:type="spellEnd"/>
            <w:r w:rsidRPr="00493A06">
              <w:rPr>
                <w:rFonts w:ascii="Arial" w:eastAsia="Yu Mincho" w:hAnsi="Arial" w:cs="Arial"/>
                <w:b/>
                <w:bCs/>
              </w:rPr>
              <w:t>“</w:t>
            </w:r>
            <w:r w:rsidRPr="00493A06">
              <w:rPr>
                <w:rFonts w:ascii="Arial" w:eastAsia="Yu Mincho" w:hAnsi="Arial" w:cs="Arial"/>
              </w:rPr>
              <w:t xml:space="preserve"> </w:t>
            </w:r>
            <w:proofErr w:type="spellStart"/>
            <w:r w:rsidRPr="00493A06">
              <w:rPr>
                <w:rFonts w:ascii="Arial" w:eastAsia="Yu Mincho" w:hAnsi="Arial" w:cs="Arial"/>
              </w:rPr>
              <w:t>yra</w:t>
            </w:r>
            <w:proofErr w:type="spellEnd"/>
            <w:r w:rsidRPr="00493A06">
              <w:rPr>
                <w:rFonts w:ascii="Arial" w:eastAsia="Yu Mincho" w:hAnsi="Arial" w:cs="Arial"/>
              </w:rPr>
              <w:t xml:space="preserve"> </w:t>
            </w:r>
            <w:proofErr w:type="spellStart"/>
            <w:r w:rsidRPr="00493A06">
              <w:rPr>
                <w:rFonts w:ascii="Arial" w:eastAsia="Yu Mincho" w:hAnsi="Arial" w:cs="Arial"/>
              </w:rPr>
              <w:t>skirta</w:t>
            </w:r>
            <w:proofErr w:type="spellEnd"/>
            <w:r w:rsidRPr="00493A06">
              <w:rPr>
                <w:rFonts w:ascii="Arial" w:eastAsia="Yu Mincho" w:hAnsi="Arial" w:cs="Arial"/>
              </w:rPr>
              <w:t xml:space="preserve"> tik </w:t>
            </w:r>
            <w:proofErr w:type="spellStart"/>
            <w:r w:rsidRPr="00493A06">
              <w:rPr>
                <w:rFonts w:ascii="Arial" w:eastAsia="Yu Mincho" w:hAnsi="Arial" w:cs="Arial"/>
              </w:rPr>
              <w:t>kvazisubtiekėjams</w:t>
            </w:r>
            <w:proofErr w:type="spellEnd"/>
            <w:r w:rsidRPr="00493A06">
              <w:rPr>
                <w:rFonts w:ascii="Arial" w:eastAsia="Yu Mincho" w:hAnsi="Arial" w:cs="Arial"/>
              </w:rPr>
              <w:t xml:space="preserve"> </w:t>
            </w:r>
            <w:proofErr w:type="spellStart"/>
            <w:r w:rsidRPr="00493A06">
              <w:rPr>
                <w:rFonts w:ascii="Arial" w:eastAsia="Yu Mincho" w:hAnsi="Arial" w:cs="Arial"/>
              </w:rPr>
              <w:t>nurodyti</w:t>
            </w:r>
            <w:proofErr w:type="spellEnd"/>
            <w:r w:rsidRPr="00493A06">
              <w:rPr>
                <w:rFonts w:ascii="Arial" w:eastAsia="Yu Mincho" w:hAnsi="Arial" w:cs="Arial"/>
              </w:rPr>
              <w:t>. Remiantis Bendrųjų pirkimo sąlygų (</w:t>
            </w:r>
            <w:r w:rsidRPr="00493A06">
              <w:rPr>
                <w:rFonts w:ascii="Arial" w:eastAsia="Yu Mincho" w:hAnsi="Arial" w:cs="Arial"/>
                <w:b/>
                <w:bCs/>
              </w:rPr>
              <w:t>BPS) 1.9</w:t>
            </w:r>
            <w:r w:rsidRPr="00493A06">
              <w:rPr>
                <w:rFonts w:ascii="Arial" w:eastAsia="Yu Mincho" w:hAnsi="Arial" w:cs="Arial"/>
              </w:rPr>
              <w:t xml:space="preserve"> </w:t>
            </w:r>
            <w:proofErr w:type="spellStart"/>
            <w:r w:rsidRPr="00493A06">
              <w:rPr>
                <w:rFonts w:ascii="Arial" w:eastAsia="Yu Mincho" w:hAnsi="Arial" w:cs="Arial"/>
              </w:rPr>
              <w:t>punktu</w:t>
            </w:r>
            <w:proofErr w:type="spellEnd"/>
            <w:r w:rsidRPr="00493A06">
              <w:rPr>
                <w:rFonts w:ascii="Arial" w:eastAsia="Yu Mincho" w:hAnsi="Arial" w:cs="Arial"/>
              </w:rPr>
              <w:t xml:space="preserve">, </w:t>
            </w:r>
            <w:proofErr w:type="spellStart"/>
            <w:r w:rsidRPr="00493A06">
              <w:rPr>
                <w:rFonts w:ascii="Arial" w:eastAsia="Yu Mincho" w:hAnsi="Arial" w:cs="Arial"/>
              </w:rPr>
              <w:t>kvazisubtiekėjas</w:t>
            </w:r>
            <w:proofErr w:type="spellEnd"/>
            <w:r w:rsidRPr="00493A06">
              <w:rPr>
                <w:rFonts w:ascii="Arial" w:eastAsia="Yu Mincho" w:hAnsi="Arial" w:cs="Arial"/>
              </w:rPr>
              <w:t xml:space="preserve"> </w:t>
            </w:r>
            <w:proofErr w:type="spellStart"/>
            <w:r w:rsidRPr="00493A06">
              <w:rPr>
                <w:rFonts w:ascii="Arial" w:eastAsia="Yu Mincho" w:hAnsi="Arial" w:cs="Arial"/>
              </w:rPr>
              <w:t>yra</w:t>
            </w:r>
            <w:proofErr w:type="spellEnd"/>
            <w:r w:rsidRPr="00493A06">
              <w:rPr>
                <w:rFonts w:ascii="Arial" w:eastAsia="Yu Mincho" w:hAnsi="Arial" w:cs="Arial"/>
              </w:rPr>
              <w:t xml:space="preserve"> </w:t>
            </w:r>
            <w:proofErr w:type="spellStart"/>
            <w:r w:rsidRPr="00493A06">
              <w:rPr>
                <w:rFonts w:ascii="Arial" w:eastAsia="Yu Mincho" w:hAnsi="Arial" w:cs="Arial"/>
                <w:u w:val="single"/>
              </w:rPr>
              <w:t>specialistas</w:t>
            </w:r>
            <w:proofErr w:type="spellEnd"/>
            <w:r w:rsidRPr="00493A06">
              <w:rPr>
                <w:rFonts w:ascii="Arial" w:eastAsia="Yu Mincho" w:hAnsi="Arial" w:cs="Arial"/>
                <w:u w:val="single"/>
              </w:rPr>
              <w:t xml:space="preserve"> (</w:t>
            </w:r>
            <w:proofErr w:type="spellStart"/>
            <w:r w:rsidRPr="00493A06">
              <w:rPr>
                <w:rFonts w:ascii="Arial" w:eastAsia="Yu Mincho" w:hAnsi="Arial" w:cs="Arial"/>
                <w:u w:val="single"/>
              </w:rPr>
              <w:t>fizinis</w:t>
            </w:r>
            <w:proofErr w:type="spellEnd"/>
            <w:r w:rsidRPr="00493A06">
              <w:rPr>
                <w:rFonts w:ascii="Arial" w:eastAsia="Yu Mincho" w:hAnsi="Arial" w:cs="Arial"/>
                <w:u w:val="single"/>
              </w:rPr>
              <w:t xml:space="preserve"> asmuo)</w:t>
            </w:r>
            <w:r w:rsidRPr="00493A06">
              <w:rPr>
                <w:rFonts w:ascii="Arial" w:eastAsia="Yu Mincho" w:hAnsi="Arial" w:cs="Arial"/>
              </w:rPr>
              <w:t xml:space="preserve">, kurio kvalifikacija Tiekėjas remiasi ir kurį ketina įdarbinti Pirkimo laimėjimo atveju. </w:t>
            </w:r>
            <w:r w:rsidR="008A10C2" w:rsidRPr="008A10C2">
              <w:rPr>
                <w:rFonts w:ascii="Arial" w:eastAsia="Yu Mincho" w:hAnsi="Arial" w:cs="Arial"/>
              </w:rPr>
              <w:t>Kadangi šiame pirkime reikalavimai specialistams nėra keliami, o gamintojai nėra specialistai, todėl pildyti SPS 6 priedo 3 lentelės nereikia</w:t>
            </w:r>
            <w:r w:rsidRPr="00493A06">
              <w:rPr>
                <w:rFonts w:ascii="Arial" w:eastAsia="Yu Mincho" w:hAnsi="Arial" w:cs="Arial"/>
              </w:rPr>
              <w:t xml:space="preserve">. </w:t>
            </w:r>
            <w:r w:rsidRPr="00493A06">
              <w:rPr>
                <w:rFonts w:ascii="Arial" w:eastAsia="Yu Mincho" w:hAnsi="Arial" w:cs="Arial"/>
                <w:b/>
                <w:bCs/>
              </w:rPr>
              <w:t>Dėl Subtiekėjų</w:t>
            </w:r>
            <w:r w:rsidRPr="00493A06">
              <w:rPr>
                <w:rFonts w:ascii="Arial" w:eastAsia="Yu Mincho" w:hAnsi="Arial" w:cs="Arial"/>
              </w:rPr>
              <w:t xml:space="preserve"> (</w:t>
            </w:r>
            <w:r w:rsidRPr="00493A06">
              <w:rPr>
                <w:rFonts w:ascii="Arial" w:eastAsia="Yu Mincho" w:hAnsi="Arial" w:cs="Arial"/>
                <w:b/>
                <w:bCs/>
              </w:rPr>
              <w:t>SPS 6 priedo 2 lentelė</w:t>
            </w:r>
            <w:r w:rsidRPr="00493A06">
              <w:rPr>
                <w:rFonts w:ascii="Arial" w:eastAsia="Yu Mincho" w:hAnsi="Arial" w:cs="Arial"/>
              </w:rPr>
              <w:t xml:space="preserve">): Pagal BPS 1.25 punktą, subtiekėjas yra asmuo, pasitelkiamas Pirkimo sutarties vykdymui. Vadovaujantis BPS 6.7 punktu, asmenys, kurie tiesiogiai neprisideda prie Sutarties vykdymo (pvz., tik tiekia standartines medžiagas ar komponentus Tiekėjui, bet neatlieka montavimo, personalo mokymų ar kitų paslaugų), nelaikomi subtiekėjais PĮ prasme. Perkantysis subjektas paaiškina, jog jei  variklio ar žarnų gamintojai tik parduoda komponentus Tiekėjui, o Tiekėjas juos savarankiškai integruoja į Įrenginį, tokių gamintojų SPS 6 priede nurodyti nereikia. </w:t>
            </w:r>
          </w:p>
          <w:p w14:paraId="071FFCA0" w14:textId="77777777" w:rsidR="00AA13BD" w:rsidRPr="00493A06" w:rsidRDefault="00AA13BD" w:rsidP="00AA13BD">
            <w:pPr>
              <w:jc w:val="both"/>
              <w:rPr>
                <w:rFonts w:ascii="Arial" w:eastAsia="Yu Mincho" w:hAnsi="Arial" w:cs="Arial"/>
              </w:rPr>
            </w:pPr>
            <w:r w:rsidRPr="00493A06">
              <w:rPr>
                <w:rFonts w:ascii="Arial" w:eastAsia="Yu Mincho" w:hAnsi="Arial" w:cs="Arial"/>
              </w:rPr>
              <w:t xml:space="preserve">Jei minėti asmenys tiesiogiai vykdys dalį Sutarties (pvz., dalyvaus gamykliniuose bandymuose (FAT), </w:t>
            </w:r>
            <w:r w:rsidRPr="00493A06">
              <w:rPr>
                <w:rFonts w:ascii="Arial" w:eastAsia="Yu Mincho" w:hAnsi="Arial" w:cs="Arial"/>
              </w:rPr>
              <w:lastRenderedPageBreak/>
              <w:t>dalyvaus įrangos paleidimo-derinimo ar mokymų procese), jie privalo būti nurodyti SPS 6 priedo 2 lentelėje. Jei Tiekėjas pats yra galutinio Įrenginio gamintojas ir komponentų tiekėjai neatliks jokių TS numatytų paslaugų, jų į SPS 6 priedą įtraukti nereikia.</w:t>
            </w:r>
          </w:p>
          <w:p w14:paraId="05705240" w14:textId="77777777" w:rsidR="00AA13BD" w:rsidRPr="00493A06" w:rsidRDefault="00AA13BD" w:rsidP="005A5E13">
            <w:pPr>
              <w:jc w:val="both"/>
              <w:rPr>
                <w:rFonts w:ascii="Arial" w:hAnsi="Arial" w:cs="Arial"/>
              </w:rPr>
            </w:pPr>
          </w:p>
        </w:tc>
        <w:tc>
          <w:tcPr>
            <w:tcW w:w="3686" w:type="dxa"/>
          </w:tcPr>
          <w:p w14:paraId="21CC4D8B" w14:textId="77777777" w:rsidR="00E7161B" w:rsidRPr="00E7161B" w:rsidRDefault="00E7161B" w:rsidP="00E7161B">
            <w:pPr>
              <w:jc w:val="both"/>
              <w:rPr>
                <w:rFonts w:ascii="Arial" w:hAnsi="Arial" w:cs="Arial"/>
              </w:rPr>
            </w:pPr>
            <w:r w:rsidRPr="00E7161B">
              <w:rPr>
                <w:rFonts w:ascii="Arial" w:hAnsi="Arial" w:cs="Arial"/>
              </w:rPr>
              <w:lastRenderedPageBreak/>
              <w:t>2.1. We would like to clarify that Table 3, “</w:t>
            </w:r>
            <w:r w:rsidRPr="00487195">
              <w:rPr>
                <w:rFonts w:ascii="Arial" w:hAnsi="Arial" w:cs="Arial"/>
                <w:b/>
                <w:bCs/>
              </w:rPr>
              <w:t>Quasi-Subcontractors,”</w:t>
            </w:r>
            <w:r w:rsidRPr="00E7161B">
              <w:rPr>
                <w:rFonts w:ascii="Arial" w:hAnsi="Arial" w:cs="Arial"/>
              </w:rPr>
              <w:t xml:space="preserve"> in Annex 6 of the Special Procurement Conditions (SPC) is intended solely for the purpose of listing quasi-subcontractors. Pursuant to Section </w:t>
            </w:r>
            <w:r w:rsidRPr="00F669C2">
              <w:rPr>
                <w:rFonts w:ascii="Arial" w:hAnsi="Arial" w:cs="Arial"/>
                <w:b/>
                <w:bCs/>
              </w:rPr>
              <w:t>1.9</w:t>
            </w:r>
            <w:r w:rsidRPr="00E7161B">
              <w:rPr>
                <w:rFonts w:ascii="Arial" w:hAnsi="Arial" w:cs="Arial"/>
              </w:rPr>
              <w:t xml:space="preserve"> of the General Procurement Conditions (</w:t>
            </w:r>
            <w:r w:rsidRPr="00F669C2">
              <w:rPr>
                <w:rFonts w:ascii="Arial" w:hAnsi="Arial" w:cs="Arial"/>
                <w:b/>
                <w:bCs/>
              </w:rPr>
              <w:t>GPC)</w:t>
            </w:r>
            <w:r w:rsidRPr="00E7161B">
              <w:rPr>
                <w:rFonts w:ascii="Arial" w:hAnsi="Arial" w:cs="Arial"/>
              </w:rPr>
              <w:t xml:space="preserve">, a quasi-subcontractor is a specialist (natural person) on whose qualifications the Supplier relies and whom the Supplier intends to employ in the event of winning the procurement. Since this procurement does not impose requirements on specialists, and manufacturers are not specialists, there is no need to complete Table 3 of Annex 6 to the SPS. Regarding Subcontractors (Table 2 of Annex 6 to the SPS): According to Section 1.25 of the BPS, a subcontractor is a person engaged for the performance of the Procurement Contract. Pursuant to Section 6.7 of the BPS, persons who do not directly contribute to the performance of the Contract (e.g., who only supply standard materials or components to the Supplier but do not perform installation, staff training, or other services) are not considered subcontractors within the meaning of the BPS. The contracting entity clarifies that if engine or hose manufacturers merely sell components to the Supplier, </w:t>
            </w:r>
            <w:r w:rsidRPr="00E7161B">
              <w:rPr>
                <w:rFonts w:ascii="Arial" w:hAnsi="Arial" w:cs="Arial"/>
              </w:rPr>
              <w:lastRenderedPageBreak/>
              <w:t xml:space="preserve">and the Supplier independently integrates them into the Equipment, such manufacturers need not be listed in Annex 6 of the SPS. </w:t>
            </w:r>
          </w:p>
          <w:p w14:paraId="767F1B70" w14:textId="35C78EFC" w:rsidR="00AA13BD" w:rsidRPr="00493A06" w:rsidRDefault="00E7161B" w:rsidP="00E7161B">
            <w:pPr>
              <w:jc w:val="both"/>
              <w:rPr>
                <w:rFonts w:ascii="Arial" w:hAnsi="Arial" w:cs="Arial"/>
              </w:rPr>
            </w:pPr>
            <w:r w:rsidRPr="00E7161B">
              <w:rPr>
                <w:rFonts w:ascii="Arial" w:hAnsi="Arial" w:cs="Arial"/>
              </w:rPr>
              <w:t>If the aforementioned parties directly perform part of the Contract (e.g., participate in factory acceptance tests (FAT), participate in the equipment commissioning or training process), they must be listed in Table 2 of Annex 6 to the SPS. If the Supplier is the final manufacturer of the Equipment and the component suppliers will not perform any services specified in the TS, they do not need to be included in Annex 6 of the SPS.</w:t>
            </w:r>
          </w:p>
        </w:tc>
      </w:tr>
      <w:tr w:rsidR="00AA13BD" w:rsidRPr="00493A06" w14:paraId="64688C66" w14:textId="77777777" w:rsidTr="59C5A858">
        <w:trPr>
          <w:trHeight w:val="596"/>
        </w:trPr>
        <w:tc>
          <w:tcPr>
            <w:tcW w:w="562" w:type="dxa"/>
            <w:vMerge/>
          </w:tcPr>
          <w:p w14:paraId="534A4865" w14:textId="77777777" w:rsidR="00AA13BD" w:rsidRPr="00493A06" w:rsidRDefault="00AA13BD" w:rsidP="005A5E13">
            <w:pPr>
              <w:jc w:val="both"/>
              <w:rPr>
                <w:rFonts w:ascii="Arial" w:hAnsi="Arial" w:cs="Arial"/>
              </w:rPr>
            </w:pPr>
          </w:p>
        </w:tc>
        <w:tc>
          <w:tcPr>
            <w:tcW w:w="2977" w:type="dxa"/>
          </w:tcPr>
          <w:p w14:paraId="613E0DBE" w14:textId="77777777" w:rsidR="00AE3249" w:rsidRPr="00AE3249" w:rsidRDefault="00AE3249" w:rsidP="00AE3249">
            <w:pPr>
              <w:jc w:val="both"/>
              <w:rPr>
                <w:rFonts w:ascii="Arial" w:hAnsi="Arial" w:cs="Arial"/>
              </w:rPr>
            </w:pPr>
            <w:r w:rsidRPr="00AE3249">
              <w:rPr>
                <w:rFonts w:ascii="Arial" w:hAnsi="Arial" w:cs="Arial"/>
              </w:rPr>
              <w:t>2.2. Avansinis mokėjimas ir vykdymo garantija</w:t>
            </w:r>
          </w:p>
          <w:p w14:paraId="45296B0B" w14:textId="24A22172" w:rsidR="00AA13BD" w:rsidRPr="00493A06" w:rsidRDefault="00AE3249" w:rsidP="00AE3249">
            <w:pPr>
              <w:jc w:val="both"/>
              <w:rPr>
                <w:rFonts w:ascii="Arial" w:hAnsi="Arial" w:cs="Arial"/>
              </w:rPr>
            </w:pPr>
            <w:r w:rsidRPr="00AE3249">
              <w:rPr>
                <w:rFonts w:ascii="Arial" w:hAnsi="Arial" w:cs="Arial"/>
              </w:rPr>
              <w:t>Kadangi komercinėse sąlygose nurodyta avansinio mokėjimo garantija ir vykdymo garantija, norėtume paprašyti pateikti šių dokumentų projektus, nes turime juos suderinti su savo banku; bet kuriuo atveju, konkursui pasibaigus atsiųsime savo standartinius projektus.</w:t>
            </w:r>
          </w:p>
        </w:tc>
        <w:tc>
          <w:tcPr>
            <w:tcW w:w="3119" w:type="dxa"/>
            <w:gridSpan w:val="2"/>
          </w:tcPr>
          <w:p w14:paraId="63132AA9" w14:textId="77777777" w:rsidR="00AA13BD" w:rsidRPr="00493A06" w:rsidRDefault="00AA13BD" w:rsidP="00AA13BD">
            <w:pPr>
              <w:ind w:firstLine="720"/>
              <w:jc w:val="both"/>
              <w:rPr>
                <w:rFonts w:ascii="Arial" w:hAnsi="Arial" w:cs="Arial"/>
                <w:lang w:val="en-US"/>
              </w:rPr>
            </w:pPr>
            <w:r w:rsidRPr="00493A06">
              <w:rPr>
                <w:rFonts w:ascii="Arial" w:hAnsi="Arial" w:cs="Arial"/>
                <w:lang w:val="en-US"/>
              </w:rPr>
              <w:t xml:space="preserve">2.2. Advanced payment and performance guarantee </w:t>
            </w:r>
          </w:p>
          <w:p w14:paraId="715882F0" w14:textId="77777777" w:rsidR="00AA13BD" w:rsidRPr="00493A06" w:rsidRDefault="00AA13BD" w:rsidP="00AA13BD">
            <w:pPr>
              <w:ind w:firstLine="720"/>
              <w:jc w:val="both"/>
              <w:rPr>
                <w:rFonts w:ascii="Arial" w:hAnsi="Arial" w:cs="Arial"/>
                <w:lang w:val="en-US"/>
              </w:rPr>
            </w:pPr>
            <w:r w:rsidRPr="00493A06">
              <w:rPr>
                <w:rFonts w:ascii="Arial" w:hAnsi="Arial" w:cs="Arial"/>
                <w:lang w:val="en-US"/>
              </w:rPr>
              <w:t xml:space="preserve">As in the commercial condition is mentioned </w:t>
            </w:r>
            <w:proofErr w:type="spellStart"/>
            <w:r w:rsidRPr="00493A06">
              <w:rPr>
                <w:rFonts w:ascii="Arial" w:hAnsi="Arial" w:cs="Arial"/>
                <w:lang w:val="en-US"/>
              </w:rPr>
              <w:t>a</w:t>
            </w:r>
            <w:proofErr w:type="spellEnd"/>
            <w:r w:rsidRPr="00493A06">
              <w:rPr>
                <w:rFonts w:ascii="Arial" w:hAnsi="Arial" w:cs="Arial"/>
                <w:lang w:val="en-US"/>
              </w:rPr>
              <w:t xml:space="preserve"> advanced payment guarantee and a performance guarantee we would like to ask of a draft as we have to check those with our bank for comments, anyway we will transmit our standard draft at tender closing.</w:t>
            </w:r>
          </w:p>
          <w:p w14:paraId="63C81E89" w14:textId="348DF62A" w:rsidR="00AA13BD" w:rsidRPr="00493A06" w:rsidRDefault="00AA13BD" w:rsidP="005A5E13">
            <w:pPr>
              <w:jc w:val="both"/>
              <w:rPr>
                <w:rFonts w:ascii="Arial" w:hAnsi="Arial" w:cs="Arial"/>
              </w:rPr>
            </w:pPr>
          </w:p>
        </w:tc>
        <w:tc>
          <w:tcPr>
            <w:tcW w:w="3685" w:type="dxa"/>
            <w:gridSpan w:val="2"/>
          </w:tcPr>
          <w:p w14:paraId="2B4791BB" w14:textId="632FF7AB" w:rsidR="00AA13BD" w:rsidRPr="00493A06" w:rsidRDefault="00AA13BD" w:rsidP="005A5E13">
            <w:pPr>
              <w:jc w:val="both"/>
              <w:rPr>
                <w:rFonts w:ascii="Arial" w:hAnsi="Arial" w:cs="Arial"/>
              </w:rPr>
            </w:pPr>
            <w:r w:rsidRPr="00BC4695">
              <w:rPr>
                <w:rFonts w:ascii="Arial" w:eastAsia="Yu Mincho" w:hAnsi="Arial" w:cs="Arial"/>
              </w:rPr>
              <w:t>2.2.</w:t>
            </w:r>
            <w:r w:rsidR="00BC4695">
              <w:rPr>
                <w:rFonts w:ascii="Arial" w:eastAsia="Yu Mincho" w:hAnsi="Arial" w:cs="Arial"/>
                <w:b/>
                <w:bCs/>
              </w:rPr>
              <w:t xml:space="preserve"> </w:t>
            </w:r>
            <w:proofErr w:type="spellStart"/>
            <w:r w:rsidRPr="00CA180F">
              <w:rPr>
                <w:rFonts w:ascii="Arial" w:eastAsia="Yu Mincho" w:hAnsi="Arial" w:cs="Arial"/>
                <w:color w:val="000000" w:themeColor="text1"/>
              </w:rPr>
              <w:t>Perkantysis</w:t>
            </w:r>
            <w:proofErr w:type="spellEnd"/>
            <w:r w:rsidRPr="00CA180F">
              <w:rPr>
                <w:rFonts w:ascii="Arial" w:eastAsia="Yu Mincho" w:hAnsi="Arial" w:cs="Arial"/>
                <w:color w:val="000000" w:themeColor="text1"/>
              </w:rPr>
              <w:t xml:space="preserve"> </w:t>
            </w:r>
            <w:proofErr w:type="spellStart"/>
            <w:r w:rsidRPr="00CA180F">
              <w:rPr>
                <w:rFonts w:ascii="Arial" w:eastAsia="Yu Mincho" w:hAnsi="Arial" w:cs="Arial"/>
                <w:color w:val="000000" w:themeColor="text1"/>
              </w:rPr>
              <w:t>subjektas</w:t>
            </w:r>
            <w:proofErr w:type="spellEnd"/>
            <w:r w:rsidRPr="00CA180F">
              <w:rPr>
                <w:rFonts w:ascii="Arial" w:eastAsia="Yu Mincho" w:hAnsi="Arial" w:cs="Arial"/>
                <w:color w:val="000000" w:themeColor="text1"/>
              </w:rPr>
              <w:t xml:space="preserve"> </w:t>
            </w:r>
            <w:proofErr w:type="spellStart"/>
            <w:r w:rsidRPr="00CA180F">
              <w:rPr>
                <w:rFonts w:ascii="Arial" w:eastAsia="Yu Mincho" w:hAnsi="Arial" w:cs="Arial"/>
                <w:color w:val="000000" w:themeColor="text1"/>
              </w:rPr>
              <w:t>informuoja</w:t>
            </w:r>
            <w:proofErr w:type="spellEnd"/>
            <w:r w:rsidRPr="00CA180F">
              <w:rPr>
                <w:rFonts w:ascii="Arial" w:eastAsia="Yu Mincho" w:hAnsi="Arial" w:cs="Arial"/>
                <w:color w:val="000000" w:themeColor="text1"/>
              </w:rPr>
              <w:t xml:space="preserve">, </w:t>
            </w:r>
            <w:proofErr w:type="spellStart"/>
            <w:r w:rsidRPr="00CA180F">
              <w:rPr>
                <w:rFonts w:ascii="Arial" w:eastAsia="Yu Mincho" w:hAnsi="Arial" w:cs="Arial"/>
                <w:color w:val="000000" w:themeColor="text1"/>
              </w:rPr>
              <w:t>kad</w:t>
            </w:r>
            <w:proofErr w:type="spellEnd"/>
            <w:r w:rsidRPr="00493A06">
              <w:rPr>
                <w:rFonts w:ascii="Arial" w:eastAsia="Yu Mincho" w:hAnsi="Arial" w:cs="Arial"/>
                <w:color w:val="FF0000"/>
              </w:rPr>
              <w:t xml:space="preserve"> </w:t>
            </w:r>
            <w:r w:rsidRPr="00493A06">
              <w:rPr>
                <w:rFonts w:ascii="Arial" w:eastAsia="Yu Mincho" w:hAnsi="Arial" w:cs="Arial"/>
                <w:color w:val="000000"/>
              </w:rPr>
              <w:t xml:space="preserve">Sutarties įvykdymo užtikrinimo ir avanso užtikrinimo sąlygos yra nurodytos Sutarties </w:t>
            </w:r>
            <w:proofErr w:type="spellStart"/>
            <w:r w:rsidRPr="00493A06">
              <w:rPr>
                <w:rFonts w:ascii="Arial" w:eastAsia="Yu Mincho" w:hAnsi="Arial" w:cs="Arial"/>
                <w:color w:val="000000"/>
              </w:rPr>
              <w:t>projekte</w:t>
            </w:r>
            <w:proofErr w:type="spellEnd"/>
            <w:r w:rsidRPr="00493A06">
              <w:rPr>
                <w:rFonts w:ascii="Arial" w:eastAsia="Yu Mincho" w:hAnsi="Arial" w:cs="Arial"/>
                <w:color w:val="000000"/>
              </w:rPr>
              <w:t xml:space="preserve"> (</w:t>
            </w:r>
            <w:r w:rsidRPr="00493A06">
              <w:rPr>
                <w:rFonts w:ascii="Arial" w:eastAsia="Yu Mincho" w:hAnsi="Arial" w:cs="Arial"/>
                <w:b/>
                <w:bCs/>
                <w:color w:val="000000"/>
              </w:rPr>
              <w:t xml:space="preserve">SPS 5 </w:t>
            </w:r>
            <w:proofErr w:type="spellStart"/>
            <w:r w:rsidRPr="00493A06">
              <w:rPr>
                <w:rFonts w:ascii="Arial" w:eastAsia="Yu Mincho" w:hAnsi="Arial" w:cs="Arial"/>
                <w:b/>
                <w:bCs/>
                <w:color w:val="000000"/>
              </w:rPr>
              <w:t>priedas</w:t>
            </w:r>
            <w:proofErr w:type="spellEnd"/>
            <w:r w:rsidRPr="00493A06">
              <w:rPr>
                <w:rFonts w:ascii="Arial" w:eastAsia="Yu Mincho" w:hAnsi="Arial" w:cs="Arial"/>
                <w:b/>
                <w:bCs/>
                <w:color w:val="000000"/>
              </w:rPr>
              <w:t>)</w:t>
            </w:r>
            <w:r w:rsidR="00805336">
              <w:rPr>
                <w:rFonts w:ascii="Arial" w:eastAsia="Yu Mincho" w:hAnsi="Arial" w:cs="Arial"/>
                <w:b/>
                <w:bCs/>
                <w:color w:val="000000"/>
              </w:rPr>
              <w:t>:</w:t>
            </w:r>
            <w:r w:rsidRPr="00493A06">
              <w:rPr>
                <w:rFonts w:ascii="Arial" w:eastAsia="Yu Mincho" w:hAnsi="Arial" w:cs="Arial"/>
                <w:b/>
                <w:bCs/>
                <w:color w:val="000000"/>
              </w:rPr>
              <w:t xml:space="preserve"> </w:t>
            </w:r>
            <w:proofErr w:type="spellStart"/>
            <w:r w:rsidRPr="00493A06">
              <w:rPr>
                <w:rFonts w:ascii="Arial" w:eastAsia="Yu Mincho" w:hAnsi="Arial" w:cs="Arial"/>
                <w:color w:val="000000"/>
              </w:rPr>
              <w:t>Sutarties</w:t>
            </w:r>
            <w:proofErr w:type="spellEnd"/>
            <w:r w:rsidRPr="00493A06">
              <w:rPr>
                <w:rFonts w:ascii="Arial" w:eastAsia="Yu Mincho" w:hAnsi="Arial" w:cs="Arial"/>
                <w:color w:val="000000"/>
              </w:rPr>
              <w:t xml:space="preserve"> </w:t>
            </w:r>
            <w:proofErr w:type="spellStart"/>
            <w:r w:rsidRPr="00493A06">
              <w:rPr>
                <w:rFonts w:ascii="Arial" w:eastAsia="Yu Mincho" w:hAnsi="Arial" w:cs="Arial"/>
                <w:color w:val="000000"/>
              </w:rPr>
              <w:t>specialiųjų</w:t>
            </w:r>
            <w:proofErr w:type="spellEnd"/>
            <w:r w:rsidRPr="00493A06">
              <w:rPr>
                <w:rFonts w:ascii="Arial" w:eastAsia="Yu Mincho" w:hAnsi="Arial" w:cs="Arial"/>
                <w:color w:val="000000"/>
              </w:rPr>
              <w:t xml:space="preserve"> </w:t>
            </w:r>
            <w:proofErr w:type="spellStart"/>
            <w:r w:rsidRPr="00493A06">
              <w:rPr>
                <w:rFonts w:ascii="Arial" w:eastAsia="Yu Mincho" w:hAnsi="Arial" w:cs="Arial"/>
                <w:color w:val="000000"/>
              </w:rPr>
              <w:t>sąlygų</w:t>
            </w:r>
            <w:proofErr w:type="spellEnd"/>
            <w:r w:rsidRPr="00493A06">
              <w:rPr>
                <w:rFonts w:ascii="Arial" w:eastAsia="Yu Mincho" w:hAnsi="Arial" w:cs="Arial"/>
                <w:color w:val="000000"/>
              </w:rPr>
              <w:t xml:space="preserve"> 5 bei 8 skyriuose bei Sutarties bendrųjų sąlygų 10 </w:t>
            </w:r>
            <w:proofErr w:type="spellStart"/>
            <w:r w:rsidRPr="00493A06">
              <w:rPr>
                <w:rFonts w:ascii="Arial" w:eastAsia="Yu Mincho" w:hAnsi="Arial" w:cs="Arial"/>
                <w:color w:val="000000"/>
              </w:rPr>
              <w:t>bei</w:t>
            </w:r>
            <w:proofErr w:type="spellEnd"/>
            <w:r w:rsidRPr="00493A06">
              <w:rPr>
                <w:rFonts w:ascii="Arial" w:eastAsia="Yu Mincho" w:hAnsi="Arial" w:cs="Arial"/>
                <w:color w:val="000000"/>
              </w:rPr>
              <w:t xml:space="preserve"> 12 </w:t>
            </w:r>
            <w:proofErr w:type="spellStart"/>
            <w:r w:rsidRPr="00493A06">
              <w:rPr>
                <w:rFonts w:ascii="Arial" w:eastAsia="Yu Mincho" w:hAnsi="Arial" w:cs="Arial"/>
                <w:color w:val="000000"/>
              </w:rPr>
              <w:t>skyriuose</w:t>
            </w:r>
            <w:proofErr w:type="spellEnd"/>
            <w:r w:rsidRPr="00493A06">
              <w:rPr>
                <w:rFonts w:ascii="Arial" w:eastAsia="Yu Mincho" w:hAnsi="Arial" w:cs="Arial"/>
                <w:color w:val="000000"/>
              </w:rPr>
              <w:t>. Perkantysis subjektas specifinių formų neteikia, tačiau garantinis dokumentas privalo atitikti Sutartyje nustatytus turinio reikalavimus, kurie nurodyti minėtuose Sutarties skyriuose.</w:t>
            </w:r>
          </w:p>
        </w:tc>
        <w:tc>
          <w:tcPr>
            <w:tcW w:w="3686" w:type="dxa"/>
          </w:tcPr>
          <w:p w14:paraId="0F48516D" w14:textId="1F0A24BC" w:rsidR="00AA13BD" w:rsidRPr="00493A06" w:rsidRDefault="00565A97" w:rsidP="005A5E13">
            <w:pPr>
              <w:jc w:val="both"/>
              <w:rPr>
                <w:rFonts w:ascii="Arial" w:hAnsi="Arial" w:cs="Arial"/>
              </w:rPr>
            </w:pPr>
            <w:r w:rsidRPr="00BC4695">
              <w:rPr>
                <w:rFonts w:ascii="Arial" w:hAnsi="Arial" w:cs="Arial"/>
              </w:rPr>
              <w:t>2.2.</w:t>
            </w:r>
            <w:r w:rsidRPr="00565A97">
              <w:rPr>
                <w:rFonts w:ascii="Arial" w:hAnsi="Arial" w:cs="Arial"/>
              </w:rPr>
              <w:t xml:space="preserve"> The Purchasing Entity hereby notifies that the terms and conditions regarding the performance bond and advance payment guarantee are set forth in the draft Contract </w:t>
            </w:r>
            <w:r w:rsidRPr="00A73DBA">
              <w:rPr>
                <w:rFonts w:ascii="Arial" w:hAnsi="Arial" w:cs="Arial"/>
                <w:b/>
                <w:bCs/>
              </w:rPr>
              <w:t>(Annex 5 to the SP</w:t>
            </w:r>
            <w:r w:rsidR="00BC4695">
              <w:rPr>
                <w:rFonts w:ascii="Arial" w:hAnsi="Arial" w:cs="Arial"/>
                <w:b/>
                <w:bCs/>
              </w:rPr>
              <w:t>C</w:t>
            </w:r>
            <w:r w:rsidRPr="00A73DBA">
              <w:rPr>
                <w:rFonts w:ascii="Arial" w:hAnsi="Arial" w:cs="Arial"/>
                <w:b/>
                <w:bCs/>
              </w:rPr>
              <w:t>)</w:t>
            </w:r>
            <w:r w:rsidRPr="00565A97">
              <w:rPr>
                <w:rFonts w:ascii="Arial" w:hAnsi="Arial" w:cs="Arial"/>
              </w:rPr>
              <w:t>: in Sections 5 and 8 of the Special Conditions of the Contract and in Sections 10 and 12 of the General Conditions of the Contract. The contracting authority does not provide specific forms, but the guarantee document must comply with the content requirements set forth in the Contract, which are specified in the aforementioned sections of the Contract.</w:t>
            </w:r>
          </w:p>
        </w:tc>
      </w:tr>
      <w:tr w:rsidR="00AA13BD" w:rsidRPr="00493A06" w14:paraId="0912E1FB" w14:textId="27F0EF14" w:rsidTr="59C5A858">
        <w:trPr>
          <w:trHeight w:val="1430"/>
        </w:trPr>
        <w:tc>
          <w:tcPr>
            <w:tcW w:w="562" w:type="dxa"/>
          </w:tcPr>
          <w:p w14:paraId="65BF5F55" w14:textId="4C97514C" w:rsidR="00AA13BD" w:rsidRPr="00493A06" w:rsidRDefault="00AA13BD" w:rsidP="005A5E13">
            <w:pPr>
              <w:jc w:val="both"/>
              <w:rPr>
                <w:rFonts w:ascii="Arial" w:hAnsi="Arial" w:cs="Arial"/>
              </w:rPr>
            </w:pPr>
            <w:r w:rsidRPr="00493A06">
              <w:rPr>
                <w:rFonts w:ascii="Arial" w:hAnsi="Arial" w:cs="Arial"/>
              </w:rPr>
              <w:t>3.</w:t>
            </w:r>
          </w:p>
        </w:tc>
        <w:tc>
          <w:tcPr>
            <w:tcW w:w="2977" w:type="dxa"/>
          </w:tcPr>
          <w:p w14:paraId="06EE9190" w14:textId="6006CA97" w:rsidR="00AA13BD" w:rsidRPr="00493A06" w:rsidRDefault="00AA13BD" w:rsidP="005A5E13">
            <w:pPr>
              <w:jc w:val="both"/>
              <w:rPr>
                <w:rFonts w:ascii="Arial" w:hAnsi="Arial" w:cs="Arial"/>
              </w:rPr>
            </w:pPr>
            <w:r w:rsidRPr="00493A06">
              <w:rPr>
                <w:rFonts w:ascii="Arial" w:hAnsi="Arial" w:cs="Arial"/>
                <w:color w:val="00241A"/>
                <w:shd w:val="clear" w:color="auto" w:fill="FFFFFF"/>
              </w:rPr>
              <w:t>Prašome peržiūrėti ir patikslinti kvalifikacijos reikalavimą, kuriame nustatyta, kad tiekėjas turi būti sėkmingai patiekęs bent vieną kompresorinį agregatą, kurio vertė ne mažesnė kaip 1 750 000 Eur be PVM.</w:t>
            </w:r>
            <w:r w:rsidRPr="00493A06">
              <w:rPr>
                <w:rFonts w:ascii="Arial" w:hAnsi="Arial" w:cs="Arial"/>
                <w:color w:val="00241A"/>
              </w:rPr>
              <w:br/>
            </w:r>
            <w:r w:rsidRPr="00493A06">
              <w:rPr>
                <w:rFonts w:ascii="Arial" w:hAnsi="Arial" w:cs="Arial"/>
                <w:color w:val="00241A"/>
              </w:rPr>
              <w:br/>
            </w:r>
            <w:r w:rsidRPr="00493A06">
              <w:rPr>
                <w:rFonts w:ascii="Arial" w:hAnsi="Arial" w:cs="Arial"/>
                <w:color w:val="00241A"/>
                <w:shd w:val="clear" w:color="auto" w:fill="FFFFFF"/>
              </w:rPr>
              <w:lastRenderedPageBreak/>
              <w:t>Mūsų vertinimu, toks reikalavimas nepagrįstai riboja konkurenciją, kadangi rinkoje reikšminga dalis analogiškų projektų įgyvendinama tiekiant kelis kompresorinius agregatus ar technologinius vienetus projektų / užsakymų apimtyje. Tokių projektų įgyvendinimas taip pat patvirtina tiekėjo techninį ir profesinį pajėgumą vykdyti pirkimo sutartį.</w:t>
            </w:r>
            <w:r w:rsidRPr="00493A06">
              <w:rPr>
                <w:rFonts w:ascii="Arial" w:hAnsi="Arial" w:cs="Arial"/>
                <w:color w:val="00241A"/>
              </w:rPr>
              <w:br/>
            </w:r>
            <w:r w:rsidRPr="00493A06">
              <w:rPr>
                <w:rFonts w:ascii="Arial" w:hAnsi="Arial" w:cs="Arial"/>
                <w:color w:val="00241A"/>
              </w:rPr>
              <w:br/>
            </w:r>
            <w:r w:rsidRPr="00493A06">
              <w:rPr>
                <w:rFonts w:ascii="Arial" w:hAnsi="Arial" w:cs="Arial"/>
                <w:color w:val="00241A"/>
                <w:shd w:val="clear" w:color="auto" w:fill="FFFFFF"/>
              </w:rPr>
              <w:t>Siūlome kvalifikacijos reikalavimą išdėstyti taip, kad būtų vertinama ne vieno agregato vertė, o bendra projektų / užsakymų vertė, kuri gali būti sudaryta iš vieno ar kelių agregatų.</w:t>
            </w:r>
            <w:r w:rsidRPr="00493A06">
              <w:rPr>
                <w:rFonts w:ascii="Arial" w:hAnsi="Arial" w:cs="Arial"/>
                <w:color w:val="00241A"/>
              </w:rPr>
              <w:br/>
            </w:r>
            <w:r w:rsidRPr="00493A06">
              <w:rPr>
                <w:rFonts w:ascii="Arial" w:hAnsi="Arial" w:cs="Arial"/>
                <w:color w:val="00241A"/>
              </w:rPr>
              <w:br/>
            </w:r>
            <w:r w:rsidRPr="00493A06">
              <w:rPr>
                <w:rFonts w:ascii="Arial" w:hAnsi="Arial" w:cs="Arial"/>
                <w:color w:val="00241A"/>
                <w:shd w:val="clear" w:color="auto" w:fill="FFFFFF"/>
              </w:rPr>
              <w:t>Siūloma redakcija:</w:t>
            </w:r>
            <w:r w:rsidRPr="00493A06">
              <w:rPr>
                <w:rFonts w:ascii="Arial" w:hAnsi="Arial" w:cs="Arial"/>
                <w:color w:val="00241A"/>
              </w:rPr>
              <w:br/>
            </w:r>
            <w:r w:rsidRPr="00493A06">
              <w:rPr>
                <w:rFonts w:ascii="Arial" w:hAnsi="Arial" w:cs="Arial"/>
                <w:color w:val="00241A"/>
                <w:shd w:val="clear" w:color="auto" w:fill="FFFFFF"/>
              </w:rPr>
              <w:t>„Tiekėjas turi turėti patirties kompresorinių agregatų arba įrenginių tiekimo srityje per paskutinius 5 (penkerius) metus [...] sėkmingai įvykdęs bent 1 (vieną) projektą / užsakymą, skirtą dujų suspaudimo, dujų perpumpavimo ar analogiškiems pramoniniams procesams, kurio:</w:t>
            </w:r>
            <w:r w:rsidRPr="00493A06">
              <w:rPr>
                <w:rFonts w:ascii="Arial" w:hAnsi="Arial" w:cs="Arial"/>
                <w:color w:val="00241A"/>
              </w:rPr>
              <w:br/>
            </w:r>
            <w:r w:rsidRPr="00493A06">
              <w:rPr>
                <w:rFonts w:ascii="Arial" w:hAnsi="Arial" w:cs="Arial"/>
                <w:color w:val="00241A"/>
                <w:shd w:val="clear" w:color="auto" w:fill="FFFFFF"/>
              </w:rPr>
              <w:t>• bent vieno agregato ar įrenginio galia buvo ne mažesnė kaip 300 kW;</w:t>
            </w:r>
            <w:r w:rsidRPr="00493A06">
              <w:rPr>
                <w:rFonts w:ascii="Arial" w:hAnsi="Arial" w:cs="Arial"/>
                <w:color w:val="00241A"/>
              </w:rPr>
              <w:br/>
            </w:r>
            <w:r w:rsidRPr="00493A06">
              <w:rPr>
                <w:rFonts w:ascii="Arial" w:hAnsi="Arial" w:cs="Arial"/>
                <w:color w:val="00241A"/>
                <w:shd w:val="clear" w:color="auto" w:fill="FFFFFF"/>
              </w:rPr>
              <w:t>• bendra projektų / užsakymų vertė buvo ne mažesnė kaip 1 750 000 Eur be PVM.</w:t>
            </w:r>
            <w:r w:rsidRPr="00493A06">
              <w:rPr>
                <w:rFonts w:ascii="Arial" w:hAnsi="Arial" w:cs="Arial"/>
                <w:color w:val="00241A"/>
              </w:rPr>
              <w:br/>
            </w:r>
            <w:r w:rsidRPr="00493A06">
              <w:rPr>
                <w:rFonts w:ascii="Arial" w:hAnsi="Arial" w:cs="Arial"/>
                <w:color w:val="00241A"/>
                <w:shd w:val="clear" w:color="auto" w:fill="FFFFFF"/>
              </w:rPr>
              <w:t xml:space="preserve">Projektus / užsakymus gali sudaryti vienas arba keli </w:t>
            </w:r>
            <w:r w:rsidRPr="00493A06">
              <w:rPr>
                <w:rFonts w:ascii="Arial" w:hAnsi="Arial" w:cs="Arial"/>
                <w:color w:val="00241A"/>
                <w:shd w:val="clear" w:color="auto" w:fill="FFFFFF"/>
              </w:rPr>
              <w:lastRenderedPageBreak/>
              <w:t>kompresoriniai agregatai ar įrenginiai.“</w:t>
            </w:r>
            <w:r w:rsidRPr="00493A06">
              <w:rPr>
                <w:rFonts w:ascii="Arial" w:hAnsi="Arial" w:cs="Arial"/>
                <w:color w:val="00241A"/>
              </w:rPr>
              <w:br/>
            </w:r>
            <w:r w:rsidRPr="00493A06">
              <w:rPr>
                <w:rFonts w:ascii="Arial" w:hAnsi="Arial" w:cs="Arial"/>
                <w:color w:val="00241A"/>
              </w:rPr>
              <w:br/>
            </w:r>
            <w:r w:rsidRPr="00493A06">
              <w:rPr>
                <w:rFonts w:ascii="Arial" w:hAnsi="Arial" w:cs="Arial"/>
                <w:color w:val="00241A"/>
                <w:shd w:val="clear" w:color="auto" w:fill="FFFFFF"/>
              </w:rPr>
              <w:t>Manome, kad toks pakeitimas užtikrintų platesnę konkurenciją, išlaikant pakankamus tiekėjų kvalifikacijos ir patirties reikalavimus.</w:t>
            </w:r>
          </w:p>
        </w:tc>
        <w:tc>
          <w:tcPr>
            <w:tcW w:w="3119" w:type="dxa"/>
            <w:gridSpan w:val="2"/>
          </w:tcPr>
          <w:p w14:paraId="0CB5D9AB" w14:textId="77777777" w:rsidR="009A47FF" w:rsidRPr="009A47FF" w:rsidRDefault="009A47FF" w:rsidP="009A47FF">
            <w:pPr>
              <w:jc w:val="both"/>
              <w:rPr>
                <w:rFonts w:ascii="Arial" w:hAnsi="Arial" w:cs="Arial"/>
              </w:rPr>
            </w:pPr>
            <w:r w:rsidRPr="009A47FF">
              <w:rPr>
                <w:rFonts w:ascii="Arial" w:hAnsi="Arial" w:cs="Arial"/>
              </w:rPr>
              <w:lastRenderedPageBreak/>
              <w:t>Please review and revise the qualification requirement stipulating that the supplier must have successfully delivered at least one compressor unit with a value of no less than EUR 1,750,000 excluding VAT.</w:t>
            </w:r>
          </w:p>
          <w:p w14:paraId="376C2168" w14:textId="77777777" w:rsidR="009A47FF" w:rsidRPr="009A47FF" w:rsidRDefault="009A47FF" w:rsidP="009A47FF">
            <w:pPr>
              <w:jc w:val="both"/>
              <w:rPr>
                <w:rFonts w:ascii="Arial" w:hAnsi="Arial" w:cs="Arial"/>
              </w:rPr>
            </w:pPr>
          </w:p>
          <w:p w14:paraId="4A4A53AB" w14:textId="77777777" w:rsidR="009A47FF" w:rsidRPr="009A47FF" w:rsidRDefault="009A47FF" w:rsidP="009A47FF">
            <w:pPr>
              <w:jc w:val="both"/>
              <w:rPr>
                <w:rFonts w:ascii="Arial" w:hAnsi="Arial" w:cs="Arial"/>
              </w:rPr>
            </w:pPr>
            <w:r w:rsidRPr="009A47FF">
              <w:rPr>
                <w:rFonts w:ascii="Arial" w:hAnsi="Arial" w:cs="Arial"/>
              </w:rPr>
              <w:lastRenderedPageBreak/>
              <w:t>In our view, this requirement unreasonably restricts competition, as a significant portion of similar projects in the market are implemented by supplying several compressor units or technological units within the scope of projects or orders. The implementation of such projects also confirms the supplier’s technical and professional capacity to perform the procurement contract.</w:t>
            </w:r>
          </w:p>
          <w:p w14:paraId="2078AC80" w14:textId="77777777" w:rsidR="009A47FF" w:rsidRPr="009A47FF" w:rsidRDefault="009A47FF" w:rsidP="009A47FF">
            <w:pPr>
              <w:jc w:val="both"/>
              <w:rPr>
                <w:rFonts w:ascii="Arial" w:hAnsi="Arial" w:cs="Arial"/>
              </w:rPr>
            </w:pPr>
          </w:p>
          <w:p w14:paraId="507E7B1F" w14:textId="77777777" w:rsidR="009A47FF" w:rsidRPr="009A47FF" w:rsidRDefault="009A47FF" w:rsidP="009A47FF">
            <w:pPr>
              <w:jc w:val="both"/>
              <w:rPr>
                <w:rFonts w:ascii="Arial" w:hAnsi="Arial" w:cs="Arial"/>
              </w:rPr>
            </w:pPr>
            <w:r w:rsidRPr="009A47FF">
              <w:rPr>
                <w:rFonts w:ascii="Arial" w:hAnsi="Arial" w:cs="Arial"/>
              </w:rPr>
              <w:t>We propose that the qualification requirement be worded so that the total value of projects/orders—which may consist of one or more units—is evaluated, rather than the value of a single unit.</w:t>
            </w:r>
          </w:p>
          <w:p w14:paraId="1F463F30" w14:textId="77777777" w:rsidR="009A47FF" w:rsidRPr="009A47FF" w:rsidRDefault="009A47FF" w:rsidP="009A47FF">
            <w:pPr>
              <w:jc w:val="both"/>
              <w:rPr>
                <w:rFonts w:ascii="Arial" w:hAnsi="Arial" w:cs="Arial"/>
              </w:rPr>
            </w:pPr>
          </w:p>
          <w:p w14:paraId="64F2CFA1" w14:textId="77777777" w:rsidR="009A47FF" w:rsidRPr="009A47FF" w:rsidRDefault="009A47FF" w:rsidP="009A47FF">
            <w:pPr>
              <w:jc w:val="both"/>
              <w:rPr>
                <w:rFonts w:ascii="Arial" w:hAnsi="Arial" w:cs="Arial"/>
              </w:rPr>
            </w:pPr>
            <w:r w:rsidRPr="009A47FF">
              <w:rPr>
                <w:rFonts w:ascii="Arial" w:hAnsi="Arial" w:cs="Arial"/>
              </w:rPr>
              <w:t>Proposed wording:</w:t>
            </w:r>
          </w:p>
          <w:p w14:paraId="5214405C" w14:textId="77777777" w:rsidR="009A47FF" w:rsidRPr="009A47FF" w:rsidRDefault="009A47FF" w:rsidP="009A47FF">
            <w:pPr>
              <w:jc w:val="both"/>
              <w:rPr>
                <w:rFonts w:ascii="Arial" w:hAnsi="Arial" w:cs="Arial"/>
              </w:rPr>
            </w:pPr>
            <w:r w:rsidRPr="009A47FF">
              <w:rPr>
                <w:rFonts w:ascii="Arial" w:hAnsi="Arial" w:cs="Arial"/>
              </w:rPr>
              <w:t>“The supplier must have experience in the supply of compressor units or equipment over the last 5 (five) years [...] having successfully completed at least 1 (one) project/order for gas compression, gas transfer, or similar industrial processes, in which:</w:t>
            </w:r>
          </w:p>
          <w:p w14:paraId="6DF5E056" w14:textId="77777777" w:rsidR="009A47FF" w:rsidRPr="009A47FF" w:rsidRDefault="009A47FF" w:rsidP="009A47FF">
            <w:pPr>
              <w:jc w:val="both"/>
              <w:rPr>
                <w:rFonts w:ascii="Arial" w:hAnsi="Arial" w:cs="Arial"/>
              </w:rPr>
            </w:pPr>
            <w:r w:rsidRPr="009A47FF">
              <w:rPr>
                <w:rFonts w:ascii="Arial" w:hAnsi="Arial" w:cs="Arial"/>
              </w:rPr>
              <w:t>• the capacity of at least one unit or installation was not less than 300 kW;</w:t>
            </w:r>
          </w:p>
          <w:p w14:paraId="0CAC380F" w14:textId="77777777" w:rsidR="009A47FF" w:rsidRPr="009A47FF" w:rsidRDefault="009A47FF" w:rsidP="009A47FF">
            <w:pPr>
              <w:jc w:val="both"/>
              <w:rPr>
                <w:rFonts w:ascii="Arial" w:hAnsi="Arial" w:cs="Arial"/>
              </w:rPr>
            </w:pPr>
            <w:r w:rsidRPr="009A47FF">
              <w:rPr>
                <w:rFonts w:ascii="Arial" w:hAnsi="Arial" w:cs="Arial"/>
              </w:rPr>
              <w:t>• the total value of the projects/orders was not less than 1,750,000 EUR excluding VAT.</w:t>
            </w:r>
          </w:p>
          <w:p w14:paraId="45EF51D1" w14:textId="77777777" w:rsidR="009A47FF" w:rsidRPr="009A47FF" w:rsidRDefault="009A47FF" w:rsidP="009A47FF">
            <w:pPr>
              <w:jc w:val="both"/>
              <w:rPr>
                <w:rFonts w:ascii="Arial" w:hAnsi="Arial" w:cs="Arial"/>
              </w:rPr>
            </w:pPr>
            <w:r w:rsidRPr="009A47FF">
              <w:rPr>
                <w:rFonts w:ascii="Arial" w:hAnsi="Arial" w:cs="Arial"/>
              </w:rPr>
              <w:t>Projects/orders may consist of one or more compressor units or installations.”</w:t>
            </w:r>
          </w:p>
          <w:p w14:paraId="0922ABE0" w14:textId="77777777" w:rsidR="009A47FF" w:rsidRPr="009A47FF" w:rsidRDefault="009A47FF" w:rsidP="009A47FF">
            <w:pPr>
              <w:jc w:val="both"/>
              <w:rPr>
                <w:rFonts w:ascii="Arial" w:hAnsi="Arial" w:cs="Arial"/>
              </w:rPr>
            </w:pPr>
          </w:p>
          <w:p w14:paraId="122867E6" w14:textId="77777777" w:rsidR="009A47FF" w:rsidRPr="009A47FF" w:rsidRDefault="009A47FF" w:rsidP="009A47FF">
            <w:pPr>
              <w:jc w:val="both"/>
              <w:rPr>
                <w:rFonts w:ascii="Arial" w:hAnsi="Arial" w:cs="Arial"/>
              </w:rPr>
            </w:pPr>
            <w:r w:rsidRPr="009A47FF">
              <w:rPr>
                <w:rFonts w:ascii="Arial" w:hAnsi="Arial" w:cs="Arial"/>
              </w:rPr>
              <w:t>We believe that such an amendment would ensure broader competition while maintaining sufficient requirements for supplier qualifications and experience.</w:t>
            </w:r>
          </w:p>
          <w:p w14:paraId="3326ACE2" w14:textId="77777777" w:rsidR="009A47FF" w:rsidRPr="009A47FF" w:rsidRDefault="009A47FF" w:rsidP="009A47FF">
            <w:pPr>
              <w:jc w:val="both"/>
              <w:rPr>
                <w:rFonts w:ascii="Arial" w:hAnsi="Arial" w:cs="Arial"/>
              </w:rPr>
            </w:pPr>
          </w:p>
          <w:p w14:paraId="79B93151" w14:textId="3E8300BF" w:rsidR="00AA13BD" w:rsidRPr="00493A06" w:rsidRDefault="00AA13BD" w:rsidP="009A47FF">
            <w:pPr>
              <w:jc w:val="both"/>
              <w:rPr>
                <w:rFonts w:ascii="Arial" w:hAnsi="Arial" w:cs="Arial"/>
              </w:rPr>
            </w:pPr>
          </w:p>
        </w:tc>
        <w:tc>
          <w:tcPr>
            <w:tcW w:w="3685" w:type="dxa"/>
            <w:gridSpan w:val="2"/>
          </w:tcPr>
          <w:p w14:paraId="323B91C8" w14:textId="4E394AE5" w:rsidR="00AA13BD" w:rsidRPr="00493A06" w:rsidRDefault="00AA13BD" w:rsidP="00AA13BD">
            <w:pPr>
              <w:jc w:val="both"/>
              <w:rPr>
                <w:rFonts w:ascii="Arial" w:eastAsia="Yu Mincho" w:hAnsi="Arial" w:cs="Arial"/>
              </w:rPr>
            </w:pPr>
            <w:r w:rsidRPr="00493A06">
              <w:rPr>
                <w:rFonts w:ascii="Arial" w:eastAsia="Yu Mincho" w:hAnsi="Arial" w:cs="Arial"/>
              </w:rPr>
              <w:lastRenderedPageBreak/>
              <w:t xml:space="preserve">Perkantysis subjektas išnagrinėjo Tiekėjo prašymą patikslinti kvalifikacijos reikalavimą ir informuoja, kad esamas kvalifikacijos reikalavimas paliekamas galioti be pakeitimų. </w:t>
            </w:r>
          </w:p>
          <w:p w14:paraId="32546AAB" w14:textId="77777777" w:rsidR="00AA13BD" w:rsidRPr="00493A06" w:rsidRDefault="00AA13BD" w:rsidP="00AA13BD">
            <w:pPr>
              <w:jc w:val="both"/>
              <w:rPr>
                <w:rFonts w:ascii="Arial" w:eastAsia="Yu Mincho" w:hAnsi="Arial" w:cs="Arial"/>
              </w:rPr>
            </w:pPr>
          </w:p>
          <w:p w14:paraId="6B8CE0C2" w14:textId="79EBF9DE" w:rsidR="00AA13BD" w:rsidRPr="00493A06" w:rsidRDefault="00AA13BD" w:rsidP="00AA13BD">
            <w:pPr>
              <w:jc w:val="both"/>
              <w:rPr>
                <w:rFonts w:ascii="Arial" w:eastAsia="Yu Mincho" w:hAnsi="Arial" w:cs="Arial"/>
              </w:rPr>
            </w:pPr>
            <w:r w:rsidRPr="00DC4027">
              <w:rPr>
                <w:rFonts w:ascii="Arial" w:eastAsia="Yu Mincho" w:hAnsi="Arial" w:cs="Arial"/>
                <w:b/>
                <w:bCs/>
              </w:rPr>
              <w:t>Pažymėtina, kad reikalavimas pagrįstas pirkimo objekto nedalumu ir techniniu sudėtingumu</w:t>
            </w:r>
            <w:r w:rsidRPr="00493A06">
              <w:rPr>
                <w:rFonts w:ascii="Arial" w:eastAsia="Yu Mincho" w:hAnsi="Arial" w:cs="Arial"/>
              </w:rPr>
              <w:t>, t.</w:t>
            </w:r>
            <w:r w:rsidR="008D5406">
              <w:rPr>
                <w:rFonts w:ascii="Arial" w:eastAsia="Yu Mincho" w:hAnsi="Arial" w:cs="Arial"/>
              </w:rPr>
              <w:t xml:space="preserve"> </w:t>
            </w:r>
            <w:r w:rsidRPr="00493A06">
              <w:rPr>
                <w:rFonts w:ascii="Arial" w:eastAsia="Yu Mincho" w:hAnsi="Arial" w:cs="Arial"/>
              </w:rPr>
              <w:t xml:space="preserve">y.  šio </w:t>
            </w:r>
            <w:r w:rsidRPr="00493A06">
              <w:rPr>
                <w:rFonts w:ascii="Arial" w:eastAsia="Yu Mincho" w:hAnsi="Arial" w:cs="Arial"/>
              </w:rPr>
              <w:lastRenderedPageBreak/>
              <w:t xml:space="preserve">pirkimo objektas yra vienas technologiškai sudėtingas, didelės galios, didelės vertės, funkcionalus kompresorinis agregatas – tai nėra kelių mažesnių įrenginių ar komponentų visuma, o vienetinis, aukšto techninio sudėtingumo produktas.  </w:t>
            </w:r>
          </w:p>
          <w:p w14:paraId="16976CFD" w14:textId="77777777" w:rsidR="00AA13BD" w:rsidRPr="00493A06" w:rsidRDefault="00AA13BD" w:rsidP="00AA13BD">
            <w:pPr>
              <w:jc w:val="both"/>
              <w:rPr>
                <w:rFonts w:ascii="Arial" w:eastAsia="Yu Mincho" w:hAnsi="Arial" w:cs="Arial"/>
              </w:rPr>
            </w:pPr>
          </w:p>
          <w:p w14:paraId="4A3CD8C9" w14:textId="738A2309" w:rsidR="00AA13BD" w:rsidRPr="00493A06" w:rsidRDefault="00AA13BD" w:rsidP="00AA13BD">
            <w:pPr>
              <w:jc w:val="both"/>
              <w:rPr>
                <w:rFonts w:ascii="Arial" w:eastAsia="Yu Mincho" w:hAnsi="Arial" w:cs="Arial"/>
              </w:rPr>
            </w:pPr>
            <w:r w:rsidRPr="00493A06">
              <w:rPr>
                <w:rFonts w:ascii="Arial" w:eastAsia="Yu Mincho" w:hAnsi="Arial" w:cs="Arial"/>
              </w:rPr>
              <w:t xml:space="preserve">Tiekėjo siūlomas pakeitimas – vertinti bendrą kelių skirtingų projektų ar agregatų sumuotą vertę – neužtikrintų pakankamo patvirtinimo, kad tiekėjas turi realių gebėjimų pristatyti vieną didelės vertės </w:t>
            </w:r>
            <w:proofErr w:type="spellStart"/>
            <w:r w:rsidRPr="00493A06">
              <w:rPr>
                <w:rFonts w:ascii="Arial" w:eastAsia="Yu Mincho" w:hAnsi="Arial" w:cs="Arial"/>
              </w:rPr>
              <w:t>ir</w:t>
            </w:r>
            <w:proofErr w:type="spellEnd"/>
            <w:r w:rsidRPr="00493A06">
              <w:rPr>
                <w:rFonts w:ascii="Arial" w:eastAsia="Yu Mincho" w:hAnsi="Arial" w:cs="Arial"/>
              </w:rPr>
              <w:t xml:space="preserve"> </w:t>
            </w:r>
            <w:proofErr w:type="spellStart"/>
            <w:r w:rsidRPr="00493A06">
              <w:rPr>
                <w:rFonts w:ascii="Arial" w:eastAsia="Yu Mincho" w:hAnsi="Arial" w:cs="Arial"/>
              </w:rPr>
              <w:t>galios</w:t>
            </w:r>
            <w:proofErr w:type="spellEnd"/>
            <w:r w:rsidRPr="00493A06">
              <w:rPr>
                <w:rFonts w:ascii="Arial" w:eastAsia="Yu Mincho" w:hAnsi="Arial" w:cs="Arial"/>
              </w:rPr>
              <w:t xml:space="preserve"> </w:t>
            </w:r>
            <w:proofErr w:type="spellStart"/>
            <w:r w:rsidRPr="00493A06">
              <w:rPr>
                <w:rFonts w:ascii="Arial" w:eastAsia="Yu Mincho" w:hAnsi="Arial" w:cs="Arial"/>
              </w:rPr>
              <w:t>agregatą</w:t>
            </w:r>
            <w:proofErr w:type="spellEnd"/>
            <w:r w:rsidRPr="00493A06">
              <w:rPr>
                <w:rFonts w:ascii="Arial" w:eastAsia="Yu Mincho" w:hAnsi="Arial" w:cs="Arial"/>
              </w:rPr>
              <w:t xml:space="preserve"> </w:t>
            </w:r>
            <w:proofErr w:type="spellStart"/>
            <w:r w:rsidRPr="00493A06">
              <w:rPr>
                <w:rFonts w:ascii="Arial" w:eastAsia="Yu Mincho" w:hAnsi="Arial" w:cs="Arial"/>
              </w:rPr>
              <w:t>kaip</w:t>
            </w:r>
            <w:proofErr w:type="spellEnd"/>
            <w:r w:rsidRPr="00493A06">
              <w:rPr>
                <w:rFonts w:ascii="Arial" w:eastAsia="Yu Mincho" w:hAnsi="Arial" w:cs="Arial"/>
              </w:rPr>
              <w:t xml:space="preserve"> </w:t>
            </w:r>
            <w:proofErr w:type="spellStart"/>
            <w:r w:rsidRPr="00493A06">
              <w:rPr>
                <w:rFonts w:ascii="Arial" w:eastAsia="Yu Mincho" w:hAnsi="Arial" w:cs="Arial"/>
              </w:rPr>
              <w:t>vientisą</w:t>
            </w:r>
            <w:proofErr w:type="spellEnd"/>
            <w:r w:rsidRPr="00493A06">
              <w:rPr>
                <w:rFonts w:ascii="Arial" w:eastAsia="Yu Mincho" w:hAnsi="Arial" w:cs="Arial"/>
              </w:rPr>
              <w:t xml:space="preserve"> </w:t>
            </w:r>
            <w:proofErr w:type="spellStart"/>
            <w:r w:rsidRPr="00493A06">
              <w:rPr>
                <w:rFonts w:ascii="Arial" w:eastAsia="Yu Mincho" w:hAnsi="Arial" w:cs="Arial"/>
              </w:rPr>
              <w:t>techninį</w:t>
            </w:r>
            <w:proofErr w:type="spellEnd"/>
            <w:r w:rsidRPr="00493A06">
              <w:rPr>
                <w:rFonts w:ascii="Arial" w:eastAsia="Yu Mincho" w:hAnsi="Arial" w:cs="Arial"/>
              </w:rPr>
              <w:t xml:space="preserve"> </w:t>
            </w:r>
            <w:proofErr w:type="spellStart"/>
            <w:r w:rsidRPr="00493A06">
              <w:rPr>
                <w:rFonts w:ascii="Arial" w:eastAsia="Yu Mincho" w:hAnsi="Arial" w:cs="Arial"/>
              </w:rPr>
              <w:t>sprendinį</w:t>
            </w:r>
            <w:proofErr w:type="spellEnd"/>
            <w:r w:rsidRPr="00493A06">
              <w:rPr>
                <w:rFonts w:ascii="Arial" w:eastAsia="Yu Mincho" w:hAnsi="Arial" w:cs="Arial"/>
              </w:rPr>
              <w:t xml:space="preserve">. Kelių smulkesnių ar skirtingo pobūdžio įrenginių tiekimo patirtis negali būti laikoma lygiaverčiu įrodymu techniniam ir profesiniam pajėgumui, reikalingam tokio masto vienetiniam projektui įgyvendinti. </w:t>
            </w:r>
          </w:p>
          <w:p w14:paraId="1B557DAD" w14:textId="77777777" w:rsidR="00AA13BD" w:rsidRPr="00493A06" w:rsidRDefault="00AA13BD" w:rsidP="00AA13BD">
            <w:pPr>
              <w:jc w:val="both"/>
              <w:rPr>
                <w:rFonts w:ascii="Arial" w:eastAsia="Yu Mincho" w:hAnsi="Arial" w:cs="Arial"/>
              </w:rPr>
            </w:pPr>
          </w:p>
          <w:p w14:paraId="39C3037B" w14:textId="77777777" w:rsidR="00AA13BD" w:rsidRPr="00493A06" w:rsidRDefault="00AA13BD" w:rsidP="00AA13BD">
            <w:pPr>
              <w:jc w:val="both"/>
              <w:rPr>
                <w:rFonts w:ascii="Arial" w:eastAsia="Yu Mincho" w:hAnsi="Arial" w:cs="Arial"/>
              </w:rPr>
            </w:pPr>
            <w:r w:rsidRPr="00493A06">
              <w:rPr>
                <w:rFonts w:ascii="Arial" w:eastAsia="Yu Mincho" w:hAnsi="Arial" w:cs="Arial"/>
              </w:rPr>
              <w:t xml:space="preserve">Atkreipiame dėmesį, kad reikalavimas nėra neproporcingas ir dirbtinai neriboja konkurencijos – jis tiesiogiai atspindi pirkimo objekto specifiką ir yra būtinas siekiant užtikrinti tinkamą sutarties įvykdymą. </w:t>
            </w:r>
          </w:p>
          <w:p w14:paraId="096950EA" w14:textId="77777777" w:rsidR="00AA13BD" w:rsidRPr="00493A06" w:rsidRDefault="00AA13BD" w:rsidP="00AA13BD">
            <w:pPr>
              <w:jc w:val="both"/>
              <w:rPr>
                <w:rFonts w:ascii="Arial" w:eastAsia="Yu Mincho" w:hAnsi="Arial" w:cs="Arial"/>
              </w:rPr>
            </w:pPr>
          </w:p>
          <w:p w14:paraId="25DCA332" w14:textId="2851E292" w:rsidR="00AA13BD" w:rsidRPr="00493A06" w:rsidRDefault="00AA13BD" w:rsidP="00AA13BD">
            <w:pPr>
              <w:jc w:val="both"/>
              <w:rPr>
                <w:rFonts w:ascii="Arial" w:hAnsi="Arial" w:cs="Arial"/>
              </w:rPr>
            </w:pPr>
            <w:r w:rsidRPr="00493A06">
              <w:rPr>
                <w:rFonts w:ascii="Arial" w:eastAsia="Yu Mincho" w:hAnsi="Arial" w:cs="Arial"/>
              </w:rPr>
              <w:t>Atsižvelgdamas į išdėstytus argumentus, perkantysis subjektas informuoja, kad nustatytas kvalifikacijos reikalavimas yra teisėtas, proporcingas ir pagrįstas pirkimo objekto pobūdžiu.</w:t>
            </w:r>
          </w:p>
        </w:tc>
        <w:tc>
          <w:tcPr>
            <w:tcW w:w="3686" w:type="dxa"/>
          </w:tcPr>
          <w:p w14:paraId="154CD664" w14:textId="77777777" w:rsidR="00841949" w:rsidRDefault="00C36AD6" w:rsidP="005C7884">
            <w:pPr>
              <w:jc w:val="both"/>
            </w:pPr>
            <w:r w:rsidRPr="00C36AD6">
              <w:rPr>
                <w:rFonts w:ascii="Arial" w:hAnsi="Arial" w:cs="Arial"/>
              </w:rPr>
              <w:lastRenderedPageBreak/>
              <w:t>The contracting entity has reviewed the Supplier’s request to clarify the qualification requirement and hereby notifies that the current qualification requirement remains in effect without any changes.</w:t>
            </w:r>
            <w:r w:rsidR="005C7884">
              <w:t xml:space="preserve"> </w:t>
            </w:r>
          </w:p>
          <w:p w14:paraId="56D415A8" w14:textId="77777777" w:rsidR="00841949" w:rsidRDefault="00841949" w:rsidP="005C7884">
            <w:pPr>
              <w:jc w:val="both"/>
            </w:pPr>
          </w:p>
          <w:p w14:paraId="4B595FEC" w14:textId="20E1E64D" w:rsidR="005C7884" w:rsidRPr="005C7884" w:rsidRDefault="005C7884" w:rsidP="005C7884">
            <w:pPr>
              <w:jc w:val="both"/>
              <w:rPr>
                <w:rFonts w:ascii="Arial" w:hAnsi="Arial" w:cs="Arial"/>
              </w:rPr>
            </w:pPr>
            <w:r w:rsidRPr="00A73DBA">
              <w:rPr>
                <w:rFonts w:ascii="Arial" w:hAnsi="Arial" w:cs="Arial"/>
                <w:b/>
                <w:bCs/>
              </w:rPr>
              <w:t>It should be noted</w:t>
            </w:r>
            <w:r w:rsidRPr="00DC4027">
              <w:rPr>
                <w:rFonts w:ascii="Arial" w:hAnsi="Arial" w:cs="Arial"/>
                <w:b/>
                <w:bCs/>
              </w:rPr>
              <w:t xml:space="preserve"> that this requirement is based on the </w:t>
            </w:r>
            <w:r w:rsidRPr="00DC4027">
              <w:rPr>
                <w:rFonts w:ascii="Arial" w:hAnsi="Arial" w:cs="Arial"/>
                <w:b/>
                <w:bCs/>
              </w:rPr>
              <w:lastRenderedPageBreak/>
              <w:t>indivisibility and technical complexity of the procurement object;</w:t>
            </w:r>
            <w:r w:rsidRPr="005C7884">
              <w:rPr>
                <w:rFonts w:ascii="Arial" w:hAnsi="Arial" w:cs="Arial"/>
              </w:rPr>
              <w:t xml:space="preserve"> that is, the subject of this procurement is a single, technologically complex, high-power, high-value, functional compressor unit—it is not a collection of several smaller devices or components, but a single, highly technically complex product.  </w:t>
            </w:r>
          </w:p>
          <w:p w14:paraId="3EC1C01E" w14:textId="77777777" w:rsidR="005C7884" w:rsidRPr="005C7884" w:rsidRDefault="005C7884" w:rsidP="005C7884">
            <w:pPr>
              <w:jc w:val="both"/>
              <w:rPr>
                <w:rFonts w:ascii="Arial" w:hAnsi="Arial" w:cs="Arial"/>
              </w:rPr>
            </w:pPr>
          </w:p>
          <w:p w14:paraId="29F42181" w14:textId="77777777" w:rsidR="005C7884" w:rsidRPr="005C7884" w:rsidRDefault="005C7884" w:rsidP="005C7884">
            <w:pPr>
              <w:jc w:val="both"/>
              <w:rPr>
                <w:rFonts w:ascii="Arial" w:hAnsi="Arial" w:cs="Arial"/>
              </w:rPr>
            </w:pPr>
            <w:r w:rsidRPr="005C7884">
              <w:rPr>
                <w:rFonts w:ascii="Arial" w:hAnsi="Arial" w:cs="Arial"/>
              </w:rPr>
              <w:t xml:space="preserve">The alternative proposed by the supplier—to evaluate the total aggregated value of several different projects or units—would not provide sufficient assurance that the supplier has the actual capability to deliver a single high-value, high-capacity unit as a unified technical solution. Experience in supplying several smaller or different types of units cannot be considered equivalent proof of the technical and professional capacity required to implement a one-off project of this scale. </w:t>
            </w:r>
          </w:p>
          <w:p w14:paraId="15B62D34" w14:textId="77777777" w:rsidR="005C7884" w:rsidRPr="005C7884" w:rsidRDefault="005C7884" w:rsidP="005C7884">
            <w:pPr>
              <w:jc w:val="both"/>
              <w:rPr>
                <w:rFonts w:ascii="Arial" w:hAnsi="Arial" w:cs="Arial"/>
              </w:rPr>
            </w:pPr>
          </w:p>
          <w:p w14:paraId="08F0E77B" w14:textId="77777777" w:rsidR="005C7884" w:rsidRPr="005C7884" w:rsidRDefault="005C7884" w:rsidP="005C7884">
            <w:pPr>
              <w:jc w:val="both"/>
              <w:rPr>
                <w:rFonts w:ascii="Arial" w:hAnsi="Arial" w:cs="Arial"/>
              </w:rPr>
            </w:pPr>
            <w:r w:rsidRPr="005C7884">
              <w:rPr>
                <w:rFonts w:ascii="Arial" w:hAnsi="Arial" w:cs="Arial"/>
              </w:rPr>
              <w:t xml:space="preserve">We note that the requirement is not disproportionate and does not artificially restrict competition—it directly reflects the specific nature of the procurement and is necessary to ensure proper contract performance. </w:t>
            </w:r>
          </w:p>
          <w:p w14:paraId="1CED0705" w14:textId="77777777" w:rsidR="005C7884" w:rsidRPr="005C7884" w:rsidRDefault="005C7884" w:rsidP="005C7884">
            <w:pPr>
              <w:jc w:val="both"/>
              <w:rPr>
                <w:rFonts w:ascii="Arial" w:hAnsi="Arial" w:cs="Arial"/>
              </w:rPr>
            </w:pPr>
          </w:p>
          <w:p w14:paraId="50A5F0C7" w14:textId="4C32FA2C" w:rsidR="00AA13BD" w:rsidRPr="00493A06" w:rsidRDefault="005C7884" w:rsidP="005C7884">
            <w:pPr>
              <w:jc w:val="both"/>
              <w:rPr>
                <w:rFonts w:ascii="Arial" w:hAnsi="Arial" w:cs="Arial"/>
              </w:rPr>
            </w:pPr>
            <w:r w:rsidRPr="005C7884">
              <w:rPr>
                <w:rFonts w:ascii="Arial" w:hAnsi="Arial" w:cs="Arial"/>
              </w:rPr>
              <w:t>In light of the arguments presented, the contracting authority hereby informs that the established qualification requirement is lawful, proportionate, and justified by the nature of the procurement.</w:t>
            </w:r>
          </w:p>
        </w:tc>
      </w:tr>
      <w:tr w:rsidR="00AA13BD" w:rsidRPr="00493A06" w14:paraId="698D533C" w14:textId="54D2FA12" w:rsidTr="59C5A858">
        <w:trPr>
          <w:trHeight w:val="710"/>
        </w:trPr>
        <w:tc>
          <w:tcPr>
            <w:tcW w:w="562" w:type="dxa"/>
          </w:tcPr>
          <w:p w14:paraId="34740BF0" w14:textId="3C9521DC" w:rsidR="00AA13BD" w:rsidRPr="00493A06" w:rsidRDefault="00AA13BD" w:rsidP="005A5E13">
            <w:pPr>
              <w:jc w:val="both"/>
              <w:rPr>
                <w:rFonts w:ascii="Arial" w:hAnsi="Arial" w:cs="Arial"/>
              </w:rPr>
            </w:pPr>
            <w:r w:rsidRPr="00493A06">
              <w:rPr>
                <w:rFonts w:ascii="Arial" w:hAnsi="Arial" w:cs="Arial"/>
              </w:rPr>
              <w:lastRenderedPageBreak/>
              <w:t>4.</w:t>
            </w:r>
          </w:p>
        </w:tc>
        <w:tc>
          <w:tcPr>
            <w:tcW w:w="2977" w:type="dxa"/>
          </w:tcPr>
          <w:p w14:paraId="49BC06B1" w14:textId="77777777" w:rsidR="00AA13BD" w:rsidRPr="00493A06" w:rsidRDefault="00AA13BD" w:rsidP="00AA13BD">
            <w:pPr>
              <w:jc w:val="both"/>
              <w:rPr>
                <w:rFonts w:ascii="Arial" w:hAnsi="Arial" w:cs="Arial"/>
                <w:color w:val="00241A"/>
                <w:shd w:val="clear" w:color="auto" w:fill="FFFFFF"/>
              </w:rPr>
            </w:pPr>
          </w:p>
          <w:p w14:paraId="4D599F5F" w14:textId="747D88F8" w:rsidR="00AA13BD" w:rsidRPr="00493A06" w:rsidRDefault="00AA13BD" w:rsidP="00AA13BD">
            <w:pPr>
              <w:jc w:val="both"/>
              <w:rPr>
                <w:rFonts w:ascii="Arial" w:hAnsi="Arial" w:cs="Arial"/>
                <w:color w:val="00241A"/>
                <w:shd w:val="clear" w:color="auto" w:fill="FFFFFF"/>
              </w:rPr>
            </w:pPr>
            <w:r w:rsidRPr="00493A06">
              <w:rPr>
                <w:rFonts w:ascii="Arial" w:hAnsi="Arial" w:cs="Arial"/>
                <w:color w:val="00241A"/>
                <w:shd w:val="clear" w:color="auto" w:fill="FFFFFF"/>
              </w:rPr>
              <w:t xml:space="preserve">Siunčiame </w:t>
            </w:r>
            <w:proofErr w:type="spellStart"/>
            <w:r w:rsidRPr="00493A06">
              <w:rPr>
                <w:rFonts w:ascii="Arial" w:hAnsi="Arial" w:cs="Arial"/>
                <w:color w:val="00241A"/>
                <w:shd w:val="clear" w:color="auto" w:fill="FFFFFF"/>
              </w:rPr>
              <w:t>kelis</w:t>
            </w:r>
            <w:proofErr w:type="spellEnd"/>
            <w:r w:rsidRPr="00493A06">
              <w:rPr>
                <w:rFonts w:ascii="Arial" w:hAnsi="Arial" w:cs="Arial"/>
                <w:color w:val="00241A"/>
                <w:shd w:val="clear" w:color="auto" w:fill="FFFFFF"/>
              </w:rPr>
              <w:t xml:space="preserve"> techninius </w:t>
            </w:r>
            <w:proofErr w:type="spellStart"/>
            <w:r w:rsidRPr="00493A06">
              <w:rPr>
                <w:rFonts w:ascii="Arial" w:hAnsi="Arial" w:cs="Arial"/>
                <w:color w:val="00241A"/>
                <w:shd w:val="clear" w:color="auto" w:fill="FFFFFF"/>
              </w:rPr>
              <w:t>klausimus</w:t>
            </w:r>
            <w:proofErr w:type="spellEnd"/>
            <w:r w:rsidRPr="00493A06">
              <w:rPr>
                <w:rFonts w:ascii="Arial" w:hAnsi="Arial" w:cs="Arial"/>
                <w:color w:val="00241A"/>
                <w:shd w:val="clear" w:color="auto" w:fill="FFFFFF"/>
              </w:rPr>
              <w:t xml:space="preserve"> (</w:t>
            </w:r>
            <w:proofErr w:type="spellStart"/>
            <w:r w:rsidRPr="00493A06">
              <w:rPr>
                <w:rFonts w:ascii="Arial" w:hAnsi="Arial" w:cs="Arial"/>
                <w:color w:val="00241A"/>
                <w:shd w:val="clear" w:color="auto" w:fill="FFFFFF"/>
              </w:rPr>
              <w:t>žemiau</w:t>
            </w:r>
            <w:proofErr w:type="spellEnd"/>
            <w:r w:rsidR="00346EC2" w:rsidRPr="00493A06">
              <w:rPr>
                <w:rFonts w:ascii="Arial" w:hAnsi="Arial" w:cs="Arial"/>
                <w:color w:val="00241A"/>
                <w:shd w:val="clear" w:color="auto" w:fill="FFFFFF"/>
              </w:rPr>
              <w:t>):</w:t>
            </w:r>
          </w:p>
          <w:p w14:paraId="0243EF02" w14:textId="77777777" w:rsidR="00AA13BD" w:rsidRPr="00493A06" w:rsidRDefault="00AA13BD" w:rsidP="00AA13BD">
            <w:pPr>
              <w:jc w:val="both"/>
              <w:rPr>
                <w:rFonts w:ascii="Arial" w:hAnsi="Arial" w:cs="Arial"/>
                <w:color w:val="00241A"/>
                <w:shd w:val="clear" w:color="auto" w:fill="FFFFFF"/>
              </w:rPr>
            </w:pPr>
          </w:p>
          <w:p w14:paraId="0334DDFF" w14:textId="77777777" w:rsidR="00AA13BD" w:rsidRPr="00493A06" w:rsidRDefault="00AA13BD" w:rsidP="00AA13BD">
            <w:pPr>
              <w:jc w:val="both"/>
              <w:rPr>
                <w:rFonts w:ascii="Arial" w:hAnsi="Arial" w:cs="Arial"/>
                <w:color w:val="00241A"/>
                <w:shd w:val="clear" w:color="auto" w:fill="FFFFFF"/>
              </w:rPr>
            </w:pPr>
            <w:r w:rsidRPr="00493A06">
              <w:rPr>
                <w:rFonts w:ascii="Arial" w:hAnsi="Arial" w:cs="Arial"/>
                <w:color w:val="00241A"/>
                <w:shd w:val="clear" w:color="auto" w:fill="FFFFFF"/>
              </w:rPr>
              <w:t>1. Pagal techninių specifikacijų 3.1.8. punktą: Nominali kompresoriaus variklio galia turi būti ne mažesnė kaip 300 kW, o darbinis tūris ne mažesnis kaip 25 000 cm³.</w:t>
            </w:r>
          </w:p>
          <w:p w14:paraId="1E3530F2" w14:textId="77777777" w:rsidR="00AA13BD" w:rsidRPr="00493A06" w:rsidRDefault="00AA13BD" w:rsidP="00AA13BD">
            <w:pPr>
              <w:jc w:val="both"/>
              <w:rPr>
                <w:rFonts w:ascii="Arial" w:hAnsi="Arial" w:cs="Arial"/>
                <w:color w:val="00241A"/>
                <w:shd w:val="clear" w:color="auto" w:fill="FFFFFF"/>
              </w:rPr>
            </w:pPr>
          </w:p>
          <w:p w14:paraId="79A36BF4" w14:textId="77777777" w:rsidR="00AA13BD" w:rsidRPr="00493A06" w:rsidRDefault="00AA13BD" w:rsidP="00AA13BD">
            <w:pPr>
              <w:jc w:val="both"/>
              <w:rPr>
                <w:rFonts w:ascii="Arial" w:hAnsi="Arial" w:cs="Arial"/>
                <w:color w:val="00241A"/>
                <w:shd w:val="clear" w:color="auto" w:fill="FFFFFF"/>
              </w:rPr>
            </w:pPr>
            <w:r w:rsidRPr="00493A06">
              <w:rPr>
                <w:rFonts w:ascii="Arial" w:hAnsi="Arial" w:cs="Arial"/>
                <w:color w:val="00241A"/>
                <w:shd w:val="clear" w:color="auto" w:fill="FFFFFF"/>
              </w:rPr>
              <w:t>Ar galima siūlyti 300 kW galios kompresorių darbiniu tūriu kuris atitiks visus keliamus techninių specifikacijų reikalavimus?</w:t>
            </w:r>
          </w:p>
          <w:p w14:paraId="0D71631C" w14:textId="77777777" w:rsidR="00AA13BD" w:rsidRPr="00493A06" w:rsidRDefault="00AA13BD" w:rsidP="00AA13BD">
            <w:pPr>
              <w:jc w:val="both"/>
              <w:rPr>
                <w:rFonts w:ascii="Arial" w:hAnsi="Arial" w:cs="Arial"/>
                <w:color w:val="00241A"/>
                <w:shd w:val="clear" w:color="auto" w:fill="FFFFFF"/>
              </w:rPr>
            </w:pPr>
          </w:p>
          <w:p w14:paraId="591D0FFD" w14:textId="77777777" w:rsidR="00AA13BD" w:rsidRPr="00493A06" w:rsidRDefault="00AA13BD" w:rsidP="005A5E13">
            <w:pPr>
              <w:jc w:val="both"/>
              <w:rPr>
                <w:rFonts w:ascii="Arial" w:hAnsi="Arial" w:cs="Arial"/>
              </w:rPr>
            </w:pPr>
          </w:p>
        </w:tc>
        <w:tc>
          <w:tcPr>
            <w:tcW w:w="3119" w:type="dxa"/>
            <w:gridSpan w:val="2"/>
          </w:tcPr>
          <w:p w14:paraId="73C3C427" w14:textId="77777777" w:rsidR="00097094" w:rsidRPr="00097094" w:rsidRDefault="00097094" w:rsidP="00097094">
            <w:pPr>
              <w:jc w:val="both"/>
              <w:rPr>
                <w:rFonts w:ascii="Arial" w:hAnsi="Arial" w:cs="Arial"/>
              </w:rPr>
            </w:pPr>
            <w:r w:rsidRPr="00097094">
              <w:rPr>
                <w:rFonts w:ascii="Arial" w:hAnsi="Arial" w:cs="Arial"/>
              </w:rPr>
              <w:t>We have a few technical questions (below):</w:t>
            </w:r>
          </w:p>
          <w:p w14:paraId="3849101E" w14:textId="77777777" w:rsidR="00097094" w:rsidRPr="00097094" w:rsidRDefault="00097094" w:rsidP="00097094">
            <w:pPr>
              <w:jc w:val="both"/>
              <w:rPr>
                <w:rFonts w:ascii="Arial" w:hAnsi="Arial" w:cs="Arial"/>
              </w:rPr>
            </w:pPr>
          </w:p>
          <w:p w14:paraId="65FC23CA" w14:textId="77777777" w:rsidR="00097094" w:rsidRPr="00097094" w:rsidRDefault="00097094" w:rsidP="00097094">
            <w:pPr>
              <w:jc w:val="both"/>
              <w:rPr>
                <w:rFonts w:ascii="Arial" w:hAnsi="Arial" w:cs="Arial"/>
              </w:rPr>
            </w:pPr>
            <w:r w:rsidRPr="00097094">
              <w:rPr>
                <w:rFonts w:ascii="Arial" w:hAnsi="Arial" w:cs="Arial"/>
              </w:rPr>
              <w:t>1. According to section 3.1.8 of the technical specifications: The rated power of the compressor motor must be at least 300 kW, and the displacement must be at least 25,000 cm³.</w:t>
            </w:r>
          </w:p>
          <w:p w14:paraId="14F5F4DF" w14:textId="77777777" w:rsidR="00097094" w:rsidRPr="00097094" w:rsidRDefault="00097094" w:rsidP="00097094">
            <w:pPr>
              <w:jc w:val="both"/>
              <w:rPr>
                <w:rFonts w:ascii="Arial" w:hAnsi="Arial" w:cs="Arial"/>
              </w:rPr>
            </w:pPr>
          </w:p>
          <w:p w14:paraId="3ABFC57C" w14:textId="77777777" w:rsidR="00097094" w:rsidRPr="00097094" w:rsidRDefault="00097094" w:rsidP="00097094">
            <w:pPr>
              <w:jc w:val="both"/>
              <w:rPr>
                <w:rFonts w:ascii="Arial" w:hAnsi="Arial" w:cs="Arial"/>
              </w:rPr>
            </w:pPr>
            <w:r w:rsidRPr="00097094">
              <w:rPr>
                <w:rFonts w:ascii="Arial" w:hAnsi="Arial" w:cs="Arial"/>
              </w:rPr>
              <w:t>Is it possible to offer a 300 kW compressor with a displacement that meets all the requirements of the technical specifications?</w:t>
            </w:r>
          </w:p>
          <w:p w14:paraId="6A0801E8" w14:textId="77777777" w:rsidR="00097094" w:rsidRPr="00097094" w:rsidRDefault="00097094" w:rsidP="00097094">
            <w:pPr>
              <w:jc w:val="both"/>
              <w:rPr>
                <w:rFonts w:ascii="Arial" w:hAnsi="Arial" w:cs="Arial"/>
              </w:rPr>
            </w:pPr>
          </w:p>
          <w:p w14:paraId="62FAC10A" w14:textId="0470092F" w:rsidR="00AA13BD" w:rsidRPr="00493A06" w:rsidRDefault="00AA13BD" w:rsidP="005A5E13">
            <w:pPr>
              <w:jc w:val="both"/>
              <w:rPr>
                <w:rFonts w:ascii="Arial" w:hAnsi="Arial" w:cs="Arial"/>
              </w:rPr>
            </w:pPr>
          </w:p>
        </w:tc>
        <w:tc>
          <w:tcPr>
            <w:tcW w:w="3685" w:type="dxa"/>
            <w:gridSpan w:val="2"/>
          </w:tcPr>
          <w:p w14:paraId="319724A5" w14:textId="77777777" w:rsidR="0045169E" w:rsidRPr="00493A06" w:rsidRDefault="0045169E" w:rsidP="4D8A450F">
            <w:pPr>
              <w:shd w:val="clear" w:color="auto" w:fill="FFFFFF" w:themeFill="background1"/>
              <w:spacing w:before="195"/>
              <w:jc w:val="both"/>
              <w:rPr>
                <w:rFonts w:ascii="Arial" w:eastAsia="Yu Mincho" w:hAnsi="Arial" w:cs="Arial"/>
              </w:rPr>
            </w:pPr>
            <w:r w:rsidRPr="00493A06">
              <w:rPr>
                <w:rFonts w:ascii="Arial" w:eastAsia="Yu Mincho" w:hAnsi="Arial" w:cs="Arial"/>
                <w:b/>
                <w:bCs/>
                <w:color w:val="09090B"/>
              </w:rPr>
              <w:t xml:space="preserve">1. klausimas – Nominali galia 300 kW ir darbinis tūris (TS 3.1.8) </w:t>
            </w:r>
          </w:p>
          <w:p w14:paraId="0E65A71C" w14:textId="077482BE" w:rsidR="0045169E" w:rsidRPr="00493A06" w:rsidRDefault="0045169E" w:rsidP="0045169E">
            <w:pPr>
              <w:shd w:val="clear" w:color="auto" w:fill="FFFFFF"/>
              <w:spacing w:before="195"/>
              <w:jc w:val="both"/>
              <w:rPr>
                <w:rFonts w:ascii="Arial" w:eastAsia="Yu Mincho" w:hAnsi="Arial" w:cs="Arial"/>
                <w:color w:val="09090B"/>
              </w:rPr>
            </w:pPr>
            <w:r w:rsidRPr="00493A06">
              <w:rPr>
                <w:rFonts w:ascii="Arial" w:eastAsia="Yu Mincho" w:hAnsi="Arial" w:cs="Arial"/>
                <w:color w:val="09090B"/>
              </w:rPr>
              <w:t xml:space="preserve">Atsakydami informuojame, kad Techninės specifikacijos 3.1.8 punkte nurodytas variklio darbinio tūrio reikalavimas patenka į derybinių punktų apimtį, nurodytą SPS 2.8 punkte.  Dėl šio punkto nuostatų bus </w:t>
            </w:r>
            <w:proofErr w:type="spellStart"/>
            <w:r w:rsidRPr="00493A06">
              <w:rPr>
                <w:rFonts w:ascii="Arial" w:eastAsia="Yu Mincho" w:hAnsi="Arial" w:cs="Arial"/>
                <w:color w:val="09090B"/>
              </w:rPr>
              <w:t>deramasi</w:t>
            </w:r>
            <w:proofErr w:type="spellEnd"/>
            <w:r w:rsidRPr="00493A06">
              <w:rPr>
                <w:rFonts w:ascii="Arial" w:eastAsia="Yu Mincho" w:hAnsi="Arial" w:cs="Arial"/>
                <w:color w:val="09090B"/>
              </w:rPr>
              <w:t xml:space="preserve"> </w:t>
            </w:r>
            <w:proofErr w:type="spellStart"/>
            <w:r w:rsidRPr="00493A06">
              <w:rPr>
                <w:rFonts w:ascii="Arial" w:eastAsia="Yu Mincho" w:hAnsi="Arial" w:cs="Arial"/>
                <w:color w:val="09090B"/>
              </w:rPr>
              <w:t>derybų</w:t>
            </w:r>
            <w:proofErr w:type="spellEnd"/>
            <w:r w:rsidRPr="00493A06">
              <w:rPr>
                <w:rFonts w:ascii="Arial" w:eastAsia="Yu Mincho" w:hAnsi="Arial" w:cs="Arial"/>
                <w:color w:val="09090B"/>
              </w:rPr>
              <w:t xml:space="preserve"> </w:t>
            </w:r>
            <w:proofErr w:type="spellStart"/>
            <w:r w:rsidRPr="00493A06">
              <w:rPr>
                <w:rFonts w:ascii="Arial" w:eastAsia="Yu Mincho" w:hAnsi="Arial" w:cs="Arial"/>
                <w:color w:val="09090B"/>
              </w:rPr>
              <w:t>metu</w:t>
            </w:r>
            <w:proofErr w:type="spellEnd"/>
            <w:r w:rsidRPr="00493A06">
              <w:rPr>
                <w:rFonts w:ascii="Arial" w:eastAsia="Yu Mincho" w:hAnsi="Arial" w:cs="Arial"/>
                <w:color w:val="09090B"/>
              </w:rPr>
              <w:t xml:space="preserve"> </w:t>
            </w:r>
            <w:r w:rsidR="00346EC2" w:rsidRPr="00493A06">
              <w:rPr>
                <w:rFonts w:ascii="Arial" w:eastAsia="Yu Mincho" w:hAnsi="Arial" w:cs="Arial"/>
                <w:color w:val="09090B"/>
              </w:rPr>
              <w:t xml:space="preserve">o </w:t>
            </w:r>
            <w:proofErr w:type="spellStart"/>
            <w:r w:rsidR="00346EC2" w:rsidRPr="00493A06">
              <w:rPr>
                <w:rFonts w:ascii="Arial" w:eastAsia="Yu Mincho" w:hAnsi="Arial" w:cs="Arial"/>
                <w:color w:val="09090B"/>
              </w:rPr>
              <w:t>remiantis</w:t>
            </w:r>
            <w:proofErr w:type="spellEnd"/>
            <w:r w:rsidRPr="00493A06">
              <w:rPr>
                <w:rFonts w:ascii="Arial" w:eastAsia="Yu Mincho" w:hAnsi="Arial" w:cs="Arial"/>
                <w:color w:val="09090B"/>
              </w:rPr>
              <w:t xml:space="preserve"> BPS 13.2.3. punktu perkantysis subjektas priims galutinius sprendimus. </w:t>
            </w:r>
          </w:p>
          <w:p w14:paraId="56913EEE" w14:textId="2675E2BF" w:rsidR="0045169E" w:rsidRPr="00493A06" w:rsidRDefault="0045169E" w:rsidP="0045169E">
            <w:pPr>
              <w:shd w:val="clear" w:color="auto" w:fill="FFFFFF"/>
              <w:spacing w:before="195"/>
              <w:jc w:val="both"/>
              <w:rPr>
                <w:rFonts w:ascii="Arial" w:eastAsia="Yu Mincho" w:hAnsi="Arial" w:cs="Arial"/>
              </w:rPr>
            </w:pPr>
            <w:r w:rsidRPr="00493A06">
              <w:rPr>
                <w:rFonts w:ascii="Arial" w:eastAsia="Yu Mincho" w:hAnsi="Arial" w:cs="Arial"/>
              </w:rPr>
              <w:t>Paaiškiname, kad Techninė specifikacija parengta siekiant įsigyti aukštos kokybės, patikimą įrangą, užtikrinančią ilgalaikį, nepertraukiamą dujotiekio eksploatavimą sudėtingomis sąlygomis. TS 3.1.8 punkte nustatyti reikalavimai – tiek minimali 300 kW nominali variklio galia, tiek ne mažesnis kaip 25 000 cm³ darbinis tūris – yra kumuliatyvūs, t. y. abu parametrai turi būti įvykdyti vienu metu. Šie reikalavimai atspindi perkančiojo subjekto siekį užtikrinti eksploatacinį patikimumą ir ilgalaikį funkcionalumą.</w:t>
            </w:r>
            <w:r w:rsidRPr="00493A06">
              <w:rPr>
                <w:rFonts w:ascii="Arial" w:hAnsi="Arial" w:cs="Arial"/>
              </w:rPr>
              <w:t xml:space="preserve"> </w:t>
            </w:r>
            <w:r w:rsidRPr="00493A06">
              <w:rPr>
                <w:rFonts w:ascii="Arial" w:eastAsia="Yu Mincho" w:hAnsi="Arial" w:cs="Arial"/>
              </w:rPr>
              <w:t xml:space="preserve">Jeigu pirkimo proceso metu paaiškės, kad konkretūs reikalavimai negali būti įvykdyti esamais rinkos sprendiniais arba kad jų laikymasis reikalautų esminių konstrukcinių pakeitimų, </w:t>
            </w:r>
            <w:r w:rsidRPr="00493A06">
              <w:rPr>
                <w:rFonts w:ascii="Arial" w:eastAsia="Yu Mincho" w:hAnsi="Arial" w:cs="Arial"/>
              </w:rPr>
              <w:lastRenderedPageBreak/>
              <w:t>turinčių įtakos kitiems svarbiems eksploataciniams rodikliams, gali būti svarstomas tikslingas atskirų specifikacijos punktų koregavimas.</w:t>
            </w:r>
          </w:p>
          <w:p w14:paraId="6CC8967D" w14:textId="3634A42F" w:rsidR="0045169E" w:rsidRPr="00493A06" w:rsidRDefault="0045169E" w:rsidP="59C5A858">
            <w:pPr>
              <w:shd w:val="clear" w:color="auto" w:fill="FFFFFF" w:themeFill="background1"/>
              <w:spacing w:before="195"/>
              <w:jc w:val="both"/>
              <w:rPr>
                <w:rFonts w:ascii="Arial" w:eastAsia="Yu Mincho" w:hAnsi="Arial" w:cs="Arial"/>
              </w:rPr>
            </w:pPr>
            <w:r w:rsidRPr="00493A06">
              <w:rPr>
                <w:rFonts w:ascii="Arial" w:eastAsia="Yu Mincho" w:hAnsi="Arial" w:cs="Arial"/>
              </w:rPr>
              <w:t xml:space="preserve">Tiekėjai kviečiami pateikti pirminius pasiūlymus kartu su visa techninę atitiktį pagrindžiančia dokumentacija. Nustačius neatitikimų su specifikacija, bus siekiama išsiaiškinti tiekėjo pasirengimą pereiti į derybų </w:t>
            </w:r>
            <w:proofErr w:type="spellStart"/>
            <w:r w:rsidRPr="00493A06">
              <w:rPr>
                <w:rFonts w:ascii="Arial" w:eastAsia="Yu Mincho" w:hAnsi="Arial" w:cs="Arial"/>
              </w:rPr>
              <w:t>etapą</w:t>
            </w:r>
            <w:proofErr w:type="spellEnd"/>
            <w:r w:rsidRPr="00493A06">
              <w:rPr>
                <w:rFonts w:ascii="Arial" w:eastAsia="Yu Mincho" w:hAnsi="Arial" w:cs="Arial"/>
              </w:rPr>
              <w:t xml:space="preserve">, </w:t>
            </w:r>
            <w:proofErr w:type="spellStart"/>
            <w:r w:rsidRPr="00493A06">
              <w:rPr>
                <w:rFonts w:ascii="Arial" w:eastAsia="Yu Mincho" w:hAnsi="Arial" w:cs="Arial"/>
              </w:rPr>
              <w:t>kurio</w:t>
            </w:r>
            <w:proofErr w:type="spellEnd"/>
            <w:r w:rsidRPr="00493A06">
              <w:rPr>
                <w:rFonts w:ascii="Arial" w:eastAsia="Yu Mincho" w:hAnsi="Arial" w:cs="Arial"/>
              </w:rPr>
              <w:t xml:space="preserve"> </w:t>
            </w:r>
            <w:proofErr w:type="spellStart"/>
            <w:r w:rsidRPr="00493A06">
              <w:rPr>
                <w:rFonts w:ascii="Arial" w:eastAsia="Yu Mincho" w:hAnsi="Arial" w:cs="Arial"/>
              </w:rPr>
              <w:t>metu</w:t>
            </w:r>
            <w:proofErr w:type="spellEnd"/>
            <w:r w:rsidRPr="00493A06">
              <w:rPr>
                <w:rFonts w:ascii="Arial" w:eastAsia="Yu Mincho" w:hAnsi="Arial" w:cs="Arial"/>
              </w:rPr>
              <w:t xml:space="preserve"> </w:t>
            </w:r>
            <w:proofErr w:type="spellStart"/>
            <w:r w:rsidRPr="00493A06">
              <w:rPr>
                <w:rFonts w:ascii="Arial" w:eastAsia="Yu Mincho" w:hAnsi="Arial" w:cs="Arial"/>
              </w:rPr>
              <w:t>tiekėjas</w:t>
            </w:r>
            <w:proofErr w:type="spellEnd"/>
            <w:r w:rsidRPr="00493A06">
              <w:rPr>
                <w:rFonts w:ascii="Arial" w:eastAsia="Yu Mincho" w:hAnsi="Arial" w:cs="Arial"/>
              </w:rPr>
              <w:t xml:space="preserve"> </w:t>
            </w:r>
            <w:proofErr w:type="spellStart"/>
            <w:r w:rsidRPr="00493A06">
              <w:rPr>
                <w:rFonts w:ascii="Arial" w:eastAsia="Yu Mincho" w:hAnsi="Arial" w:cs="Arial"/>
              </w:rPr>
              <w:t>turės</w:t>
            </w:r>
            <w:proofErr w:type="spellEnd"/>
            <w:r w:rsidRPr="00493A06">
              <w:rPr>
                <w:rFonts w:ascii="Arial" w:eastAsia="Yu Mincho" w:hAnsi="Arial" w:cs="Arial"/>
              </w:rPr>
              <w:t xml:space="preserve"> </w:t>
            </w:r>
            <w:proofErr w:type="spellStart"/>
            <w:r w:rsidRPr="00493A06">
              <w:rPr>
                <w:rFonts w:ascii="Arial" w:eastAsia="Yu Mincho" w:hAnsi="Arial" w:cs="Arial"/>
              </w:rPr>
              <w:t>pateikti</w:t>
            </w:r>
            <w:proofErr w:type="spellEnd"/>
            <w:r w:rsidRPr="00493A06">
              <w:rPr>
                <w:rFonts w:ascii="Arial" w:eastAsia="Yu Mincho" w:hAnsi="Arial" w:cs="Arial"/>
              </w:rPr>
              <w:t xml:space="preserve"> </w:t>
            </w:r>
            <w:r w:rsidR="07A3B7B9" w:rsidRPr="00493A06">
              <w:rPr>
                <w:rFonts w:ascii="Arial" w:eastAsia="Yu Mincho" w:hAnsi="Arial" w:cs="Arial"/>
              </w:rPr>
              <w:t>lygiaverčius</w:t>
            </w:r>
            <w:r w:rsidR="00B56964">
              <w:rPr>
                <w:rFonts w:ascii="Arial" w:eastAsia="Yu Mincho" w:hAnsi="Arial" w:cs="Arial"/>
              </w:rPr>
              <w:t xml:space="preserve"> </w:t>
            </w:r>
            <w:r w:rsidRPr="00493A06">
              <w:rPr>
                <w:rFonts w:ascii="Arial" w:eastAsia="Yu Mincho" w:hAnsi="Arial" w:cs="Arial"/>
              </w:rPr>
              <w:t xml:space="preserve">techninius </w:t>
            </w:r>
            <w:proofErr w:type="spellStart"/>
            <w:r w:rsidRPr="00493A06">
              <w:rPr>
                <w:rFonts w:ascii="Arial" w:eastAsia="Yu Mincho" w:hAnsi="Arial" w:cs="Arial"/>
              </w:rPr>
              <w:t>sprendinius</w:t>
            </w:r>
            <w:proofErr w:type="spellEnd"/>
            <w:r w:rsidRPr="00493A06">
              <w:rPr>
                <w:rFonts w:ascii="Arial" w:eastAsia="Yu Mincho" w:hAnsi="Arial" w:cs="Arial"/>
              </w:rPr>
              <w:t xml:space="preserve">, </w:t>
            </w:r>
            <w:proofErr w:type="spellStart"/>
            <w:r w:rsidRPr="00493A06">
              <w:rPr>
                <w:rFonts w:ascii="Arial" w:eastAsia="Yu Mincho" w:hAnsi="Arial" w:cs="Arial"/>
              </w:rPr>
              <w:t>aiškiai</w:t>
            </w:r>
            <w:proofErr w:type="spellEnd"/>
            <w:r w:rsidRPr="00493A06">
              <w:rPr>
                <w:rFonts w:ascii="Arial" w:eastAsia="Yu Mincho" w:hAnsi="Arial" w:cs="Arial"/>
              </w:rPr>
              <w:t xml:space="preserve"> </w:t>
            </w:r>
            <w:proofErr w:type="spellStart"/>
            <w:r w:rsidRPr="00493A06">
              <w:rPr>
                <w:rFonts w:ascii="Arial" w:eastAsia="Yu Mincho" w:hAnsi="Arial" w:cs="Arial"/>
              </w:rPr>
              <w:t>nurodydamas</w:t>
            </w:r>
            <w:proofErr w:type="spellEnd"/>
            <w:r w:rsidRPr="00493A06">
              <w:rPr>
                <w:rFonts w:ascii="Arial" w:eastAsia="Yu Mincho" w:hAnsi="Arial" w:cs="Arial"/>
              </w:rPr>
              <w:t xml:space="preserve"> </w:t>
            </w:r>
            <w:proofErr w:type="spellStart"/>
            <w:r w:rsidRPr="00493A06">
              <w:rPr>
                <w:rFonts w:ascii="Arial" w:eastAsia="Yu Mincho" w:hAnsi="Arial" w:cs="Arial"/>
              </w:rPr>
              <w:t>siūlomus</w:t>
            </w:r>
            <w:proofErr w:type="spellEnd"/>
            <w:r w:rsidRPr="00493A06">
              <w:rPr>
                <w:rFonts w:ascii="Arial" w:eastAsia="Yu Mincho" w:hAnsi="Arial" w:cs="Arial"/>
              </w:rPr>
              <w:t xml:space="preserve"> keisti TS punktus ir pakeitimų esmę. Sprendimas dėl siūlomų pataisymų priimtinumo bus priimtas atitinkamai.</w:t>
            </w:r>
          </w:p>
          <w:p w14:paraId="6BC9E88E" w14:textId="77777777" w:rsidR="00AA13BD" w:rsidRPr="00493A06" w:rsidRDefault="00AA13BD" w:rsidP="005A5E13">
            <w:pPr>
              <w:jc w:val="both"/>
              <w:rPr>
                <w:rFonts w:ascii="Arial" w:hAnsi="Arial" w:cs="Arial"/>
              </w:rPr>
            </w:pPr>
          </w:p>
        </w:tc>
        <w:tc>
          <w:tcPr>
            <w:tcW w:w="3686" w:type="dxa"/>
          </w:tcPr>
          <w:p w14:paraId="15C88D90" w14:textId="77777777" w:rsidR="0007572F" w:rsidRDefault="0007572F" w:rsidP="0007572F">
            <w:pPr>
              <w:jc w:val="both"/>
              <w:rPr>
                <w:rFonts w:ascii="Arial" w:hAnsi="Arial" w:cs="Arial"/>
                <w:b/>
                <w:bCs/>
              </w:rPr>
            </w:pPr>
            <w:r w:rsidRPr="00A73DBA">
              <w:rPr>
                <w:rFonts w:ascii="Arial" w:hAnsi="Arial" w:cs="Arial"/>
                <w:b/>
                <w:bCs/>
              </w:rPr>
              <w:lastRenderedPageBreak/>
              <w:t xml:space="preserve">Question 1 – Rated power of 300 kW and displacement (TS 3.1.8) </w:t>
            </w:r>
          </w:p>
          <w:p w14:paraId="61BE1BAF" w14:textId="77777777" w:rsidR="00A73DBA" w:rsidRPr="00A73DBA" w:rsidRDefault="00A73DBA" w:rsidP="0007572F">
            <w:pPr>
              <w:jc w:val="both"/>
              <w:rPr>
                <w:rFonts w:ascii="Arial" w:hAnsi="Arial" w:cs="Arial"/>
                <w:b/>
                <w:bCs/>
              </w:rPr>
            </w:pPr>
          </w:p>
          <w:p w14:paraId="1F41134E" w14:textId="77777777" w:rsidR="00B56964" w:rsidRDefault="0007572F" w:rsidP="0007572F">
            <w:pPr>
              <w:jc w:val="both"/>
            </w:pPr>
            <w:r w:rsidRPr="0007572F">
              <w:rPr>
                <w:rFonts w:ascii="Arial" w:hAnsi="Arial" w:cs="Arial"/>
              </w:rPr>
              <w:t>In response, we would like to inform you that the requirement regarding engine displacement specified in Section 3.1.8 of the Technical Specifications falls within the scope of the negotiation points specified in Section 2.8 of the SPS.  The provisions of this section will be negotiated during the negotiations, and the contracting entity will make the final decisions in accordance with Section 13.2.3 of the BPS.</w:t>
            </w:r>
            <w:r w:rsidR="00583BE9">
              <w:t xml:space="preserve"> </w:t>
            </w:r>
          </w:p>
          <w:p w14:paraId="10AAA380" w14:textId="77777777" w:rsidR="00B56964" w:rsidRDefault="00B56964" w:rsidP="0007572F">
            <w:pPr>
              <w:jc w:val="both"/>
              <w:rPr>
                <w:highlight w:val="yellow"/>
              </w:rPr>
            </w:pPr>
          </w:p>
          <w:p w14:paraId="15B90254" w14:textId="77777777" w:rsidR="00B56964" w:rsidRDefault="00583BE9" w:rsidP="0007572F">
            <w:pPr>
              <w:jc w:val="both"/>
            </w:pPr>
            <w:r w:rsidRPr="00A73DBA">
              <w:rPr>
                <w:rFonts w:ascii="Arial" w:hAnsi="Arial" w:cs="Arial"/>
              </w:rPr>
              <w:t>We would like to clarify</w:t>
            </w:r>
            <w:r w:rsidRPr="00583BE9">
              <w:rPr>
                <w:rFonts w:ascii="Arial" w:hAnsi="Arial" w:cs="Arial"/>
              </w:rPr>
              <w:t xml:space="preserve"> that the Technical Specifications have been prepared with the aim of procuring high-quality, reliable equipment that ensures long-term, uninterrupted operation of the gas pipeline under challenging conditions. The requirements set forth in Section 3.1.8 of the TS—both a minimum rated engine power of 300 kW and a displacement of no less than 25,000 cm³—are cumulative, i.e., both parameters must be met simultaneously. These requirements reflect the contracting authority’s aim to ensure operational reliability and long-term functionality. If, during the procurement process, it becomes </w:t>
            </w:r>
            <w:r w:rsidRPr="00583BE9">
              <w:rPr>
                <w:rFonts w:ascii="Arial" w:hAnsi="Arial" w:cs="Arial"/>
              </w:rPr>
              <w:lastRenderedPageBreak/>
              <w:t>apparent that specific requirements cannot be met by existing market solutions or that compliance with them would require significant design changes affecting other important operational parameters, appropriate adjustments to individual specification points may be considered.</w:t>
            </w:r>
            <w:r w:rsidR="00F20BE3">
              <w:t xml:space="preserve"> </w:t>
            </w:r>
          </w:p>
          <w:p w14:paraId="2D4EA69F" w14:textId="77777777" w:rsidR="00B56964" w:rsidRPr="00A73DBA" w:rsidRDefault="00B56964" w:rsidP="0007572F">
            <w:pPr>
              <w:jc w:val="both"/>
            </w:pPr>
          </w:p>
          <w:p w14:paraId="48CC8814" w14:textId="6DB3FF1B" w:rsidR="00AA13BD" w:rsidRPr="00493A06" w:rsidRDefault="00F20BE3" w:rsidP="0007572F">
            <w:pPr>
              <w:jc w:val="both"/>
              <w:rPr>
                <w:rFonts w:ascii="Arial" w:hAnsi="Arial" w:cs="Arial"/>
              </w:rPr>
            </w:pPr>
            <w:r w:rsidRPr="00A73DBA">
              <w:rPr>
                <w:rFonts w:ascii="Arial" w:hAnsi="Arial" w:cs="Arial"/>
              </w:rPr>
              <w:t>Suppliers are invited to submit</w:t>
            </w:r>
            <w:r w:rsidRPr="00F20BE3">
              <w:rPr>
                <w:rFonts w:ascii="Arial" w:hAnsi="Arial" w:cs="Arial"/>
              </w:rPr>
              <w:t xml:space="preserve"> initial proposals along with all documentation supporting technical compliance. If any non-conformities with the specifications are identified, efforts will be made to determine the supplier’s readiness to proceed to the negotiation stage, during which the supplier will be required to submit equivalent technical solutions, clearly indicating the points of the TS proposed for modification and the nature of the changes. A decision on the acceptability of the proposed amendments will be made accordingly.</w:t>
            </w:r>
          </w:p>
        </w:tc>
      </w:tr>
      <w:tr w:rsidR="00752A0E" w:rsidRPr="00493A06" w14:paraId="737D7E8D" w14:textId="77777777" w:rsidTr="59C5A858">
        <w:trPr>
          <w:trHeight w:val="7030"/>
        </w:trPr>
        <w:tc>
          <w:tcPr>
            <w:tcW w:w="562" w:type="dxa"/>
          </w:tcPr>
          <w:p w14:paraId="343D1F2B" w14:textId="77777777" w:rsidR="00752A0E" w:rsidRPr="00493A06" w:rsidRDefault="00752A0E" w:rsidP="005A5E13">
            <w:pPr>
              <w:jc w:val="both"/>
              <w:rPr>
                <w:rFonts w:ascii="Arial" w:hAnsi="Arial" w:cs="Arial"/>
              </w:rPr>
            </w:pPr>
          </w:p>
        </w:tc>
        <w:tc>
          <w:tcPr>
            <w:tcW w:w="2977" w:type="dxa"/>
          </w:tcPr>
          <w:p w14:paraId="460D6015" w14:textId="77777777" w:rsidR="00752A0E" w:rsidRPr="00493A06" w:rsidRDefault="00752A0E" w:rsidP="00AA13BD">
            <w:pPr>
              <w:jc w:val="both"/>
              <w:rPr>
                <w:rFonts w:ascii="Arial" w:hAnsi="Arial" w:cs="Arial"/>
                <w:color w:val="00241A"/>
                <w:shd w:val="clear" w:color="auto" w:fill="FFFFFF"/>
              </w:rPr>
            </w:pPr>
            <w:r w:rsidRPr="00493A06">
              <w:rPr>
                <w:rFonts w:ascii="Arial" w:hAnsi="Arial" w:cs="Arial"/>
                <w:color w:val="00241A"/>
                <w:shd w:val="clear" w:color="auto" w:fill="FFFFFF"/>
              </w:rPr>
              <w:t>2. Pagal techninių specifikacijų 3.4.1. punktą: Dujų perpumpavimo kompresorius turi būti stūmoklinis, dvipusio veikimo, aušinamas neužšąlančiu skysčiu. Neužšąlantis aušinimo skystis turi būti pritaikytas žemoms temperatūroms iki –35 °C.</w:t>
            </w:r>
          </w:p>
          <w:p w14:paraId="0A2BD92D" w14:textId="77777777" w:rsidR="00752A0E" w:rsidRPr="00493A06" w:rsidRDefault="00752A0E" w:rsidP="00AA13BD">
            <w:pPr>
              <w:jc w:val="both"/>
              <w:rPr>
                <w:rFonts w:ascii="Arial" w:hAnsi="Arial" w:cs="Arial"/>
                <w:color w:val="00241A"/>
                <w:shd w:val="clear" w:color="auto" w:fill="FFFFFF"/>
              </w:rPr>
            </w:pPr>
          </w:p>
          <w:p w14:paraId="4F375B21" w14:textId="77777777" w:rsidR="00752A0E" w:rsidRPr="00493A06" w:rsidRDefault="00752A0E" w:rsidP="00AA13BD">
            <w:pPr>
              <w:jc w:val="both"/>
              <w:rPr>
                <w:rFonts w:ascii="Arial" w:hAnsi="Arial" w:cs="Arial"/>
                <w:color w:val="00241A"/>
                <w:shd w:val="clear" w:color="auto" w:fill="FFFFFF"/>
              </w:rPr>
            </w:pPr>
            <w:r w:rsidRPr="00493A06">
              <w:rPr>
                <w:rFonts w:ascii="Arial" w:hAnsi="Arial" w:cs="Arial"/>
                <w:color w:val="00241A"/>
                <w:shd w:val="clear" w:color="auto" w:fill="FFFFFF"/>
              </w:rPr>
              <w:t>Ar galima siūlyti kompresorių, kuris pagal gamintojo technologiją nereikalauja aušinimo skysčiu?</w:t>
            </w:r>
          </w:p>
          <w:p w14:paraId="29CBFCE0" w14:textId="77777777" w:rsidR="00752A0E" w:rsidRPr="00493A06" w:rsidRDefault="00752A0E" w:rsidP="005A5E13">
            <w:pPr>
              <w:jc w:val="both"/>
              <w:rPr>
                <w:rFonts w:ascii="Arial" w:hAnsi="Arial" w:cs="Arial"/>
              </w:rPr>
            </w:pPr>
          </w:p>
        </w:tc>
        <w:tc>
          <w:tcPr>
            <w:tcW w:w="3119" w:type="dxa"/>
            <w:gridSpan w:val="2"/>
          </w:tcPr>
          <w:p w14:paraId="6E20389E" w14:textId="77777777" w:rsidR="00166D31" w:rsidRPr="00166D31" w:rsidRDefault="00166D31" w:rsidP="00166D31">
            <w:pPr>
              <w:jc w:val="both"/>
              <w:rPr>
                <w:rFonts w:ascii="Arial" w:hAnsi="Arial" w:cs="Arial"/>
              </w:rPr>
            </w:pPr>
            <w:r w:rsidRPr="00166D31">
              <w:rPr>
                <w:rFonts w:ascii="Arial" w:hAnsi="Arial" w:cs="Arial"/>
              </w:rPr>
              <w:t>2. According to Section 3.4.1 of the technical specifications: The gas transfer compressor must be a reciprocating, double-acting type, cooled by a non-freezing coolant. The non-freezing coolant must be suitable for low temperatures down to –35 °C.</w:t>
            </w:r>
          </w:p>
          <w:p w14:paraId="6528EEE5" w14:textId="77777777" w:rsidR="00166D31" w:rsidRPr="00166D31" w:rsidRDefault="00166D31" w:rsidP="00166D31">
            <w:pPr>
              <w:jc w:val="both"/>
              <w:rPr>
                <w:rFonts w:ascii="Arial" w:hAnsi="Arial" w:cs="Arial"/>
              </w:rPr>
            </w:pPr>
          </w:p>
          <w:p w14:paraId="6E61BDCD" w14:textId="77777777" w:rsidR="00166D31" w:rsidRPr="00166D31" w:rsidRDefault="00166D31" w:rsidP="00166D31">
            <w:pPr>
              <w:jc w:val="both"/>
              <w:rPr>
                <w:rFonts w:ascii="Arial" w:hAnsi="Arial" w:cs="Arial"/>
              </w:rPr>
            </w:pPr>
            <w:r w:rsidRPr="00166D31">
              <w:rPr>
                <w:rFonts w:ascii="Arial" w:hAnsi="Arial" w:cs="Arial"/>
              </w:rPr>
              <w:t>Is it possible to offer a compressor that, according to the manufacturer’s technology, does not require a cooling fluid?</w:t>
            </w:r>
          </w:p>
          <w:p w14:paraId="36BB4FEB" w14:textId="77777777" w:rsidR="00166D31" w:rsidRPr="00166D31" w:rsidRDefault="00166D31" w:rsidP="00166D31">
            <w:pPr>
              <w:jc w:val="both"/>
              <w:rPr>
                <w:rFonts w:ascii="Arial" w:hAnsi="Arial" w:cs="Arial"/>
              </w:rPr>
            </w:pPr>
          </w:p>
          <w:p w14:paraId="27E18B04" w14:textId="7315E3AB" w:rsidR="00752A0E" w:rsidRPr="00493A06" w:rsidRDefault="00752A0E" w:rsidP="005A5E13">
            <w:pPr>
              <w:jc w:val="both"/>
              <w:rPr>
                <w:rFonts w:ascii="Arial" w:hAnsi="Arial" w:cs="Arial"/>
              </w:rPr>
            </w:pPr>
          </w:p>
        </w:tc>
        <w:tc>
          <w:tcPr>
            <w:tcW w:w="3685" w:type="dxa"/>
            <w:gridSpan w:val="2"/>
          </w:tcPr>
          <w:p w14:paraId="3C44A643" w14:textId="77777777" w:rsidR="00752A0E" w:rsidRPr="00493A06" w:rsidRDefault="00752A0E" w:rsidP="15F0A278">
            <w:pPr>
              <w:shd w:val="clear" w:color="auto" w:fill="FFFFFF" w:themeFill="background1"/>
              <w:spacing w:before="195"/>
              <w:jc w:val="both"/>
              <w:rPr>
                <w:rFonts w:ascii="Arial" w:eastAsia="Yu Mincho" w:hAnsi="Arial" w:cs="Arial"/>
                <w:b/>
                <w:bCs/>
                <w:color w:val="09090B"/>
              </w:rPr>
            </w:pPr>
            <w:r w:rsidRPr="00493A06">
              <w:rPr>
                <w:rFonts w:ascii="Arial" w:eastAsia="Yu Mincho" w:hAnsi="Arial" w:cs="Arial"/>
                <w:b/>
                <w:bCs/>
                <w:color w:val="09090B"/>
              </w:rPr>
              <w:t xml:space="preserve">2. klausimas – Aušinimas skysčiu (TS 3.4.1) </w:t>
            </w:r>
          </w:p>
          <w:p w14:paraId="30AB38B3" w14:textId="77777777" w:rsidR="00752A0E" w:rsidRPr="00493A06" w:rsidRDefault="00752A0E" w:rsidP="00752A0E">
            <w:pPr>
              <w:shd w:val="clear" w:color="auto" w:fill="FFFFFF"/>
              <w:spacing w:before="195"/>
              <w:jc w:val="both"/>
              <w:rPr>
                <w:rFonts w:ascii="Arial" w:eastAsia="Yu Mincho" w:hAnsi="Arial" w:cs="Arial"/>
              </w:rPr>
            </w:pPr>
            <w:r w:rsidRPr="00493A06">
              <w:rPr>
                <w:rFonts w:ascii="Arial" w:eastAsia="Yu Mincho" w:hAnsi="Arial" w:cs="Arial"/>
              </w:rPr>
              <w:t>Atsakydami informuojame, kad Techninės specifikacijos 3.4.1 punkte nurodytas reikalavimas patenka į derybinių punktų apimtį, nurodytą SPS 2.8 punkte.  Dėl šio punkto nuostatų bus deramasi derybų metu, o  remiantis BPS 13.2.3. punktu perkantysis subjektas priims galutinius sprendimus.</w:t>
            </w:r>
          </w:p>
          <w:p w14:paraId="33AAF522" w14:textId="77777777" w:rsidR="00752A0E" w:rsidRPr="00493A06" w:rsidRDefault="00752A0E" w:rsidP="00752A0E">
            <w:pPr>
              <w:shd w:val="clear" w:color="auto" w:fill="FFFFFF"/>
              <w:spacing w:before="195"/>
              <w:jc w:val="both"/>
              <w:rPr>
                <w:rFonts w:ascii="Arial" w:eastAsia="Yu Mincho" w:hAnsi="Arial" w:cs="Arial"/>
              </w:rPr>
            </w:pPr>
            <w:r w:rsidRPr="00493A06">
              <w:rPr>
                <w:rFonts w:ascii="Arial" w:eastAsia="Yu Mincho" w:hAnsi="Arial" w:cs="Arial"/>
              </w:rPr>
              <w:t>Paaiškiname, kad TS 3.4.1 punkte nustatytas reikalavimas, kad kompresorius turi būti stūmoklinis, dvipusio veikimo, aušinamas neužšąlančiu skysčiu, pritaikytu žemoms temperatūroms iki –35 °C, yra grindžiamas konkrečiomis eksploatacinėmis sąlygomis ir Lietuvos klimatinėmis ypatybėmis, kuriomis įrenginys turi veikti patikimai ir be pertrūkių.</w:t>
            </w:r>
          </w:p>
          <w:p w14:paraId="408AE57B" w14:textId="77777777" w:rsidR="00752A0E" w:rsidRPr="00493A06" w:rsidRDefault="00752A0E" w:rsidP="00752A0E">
            <w:pPr>
              <w:shd w:val="clear" w:color="auto" w:fill="FFFFFF"/>
              <w:spacing w:before="195"/>
              <w:jc w:val="both"/>
              <w:rPr>
                <w:rFonts w:ascii="Arial" w:eastAsia="Yu Mincho" w:hAnsi="Arial" w:cs="Arial"/>
              </w:rPr>
            </w:pPr>
            <w:r w:rsidRPr="00493A06">
              <w:rPr>
                <w:rFonts w:ascii="Arial" w:eastAsia="Yu Mincho" w:hAnsi="Arial" w:cs="Arial"/>
              </w:rPr>
              <w:t>Skysčiu aušinamos sistemos pasirinkimas atspindi perkančiojo subjekto siekį užtikrinti stabilų ir efektyvų įrenginio veikimą esant žemoms aplinkos temperatūroms. Alternatyvios aušinimo technologijos, įskaitant oro aušinimą, šiame kontekste nelaikomos lygiavertėmis, kadangi gali neužtikrinti reikiamo patikimumo lygio visomis numatytomis eksploatacijos sąlygomis.</w:t>
            </w:r>
          </w:p>
          <w:p w14:paraId="2B926824" w14:textId="2E809AC1" w:rsidR="00752A0E" w:rsidRPr="00493A06" w:rsidRDefault="00752A0E" w:rsidP="00752A0E">
            <w:pPr>
              <w:shd w:val="clear" w:color="auto" w:fill="FFFFFF"/>
              <w:spacing w:before="195"/>
              <w:jc w:val="both"/>
              <w:rPr>
                <w:rFonts w:ascii="Arial" w:eastAsia="Yu Mincho" w:hAnsi="Arial" w:cs="Arial"/>
              </w:rPr>
            </w:pPr>
            <w:r w:rsidRPr="00493A06">
              <w:rPr>
                <w:rFonts w:ascii="Arial" w:eastAsia="Yu Mincho" w:hAnsi="Arial" w:cs="Arial"/>
              </w:rPr>
              <w:t xml:space="preserve">Jei tiekėjas siūlo lygiavertę technologiją, jis turi įrodyti tos technologijos lygiavertiškumą arba aukštesnį patikimumo ir funkcionalumo lygį numatytomis eksploatacijos </w:t>
            </w:r>
            <w:r w:rsidRPr="00493A06">
              <w:rPr>
                <w:rFonts w:ascii="Arial" w:eastAsia="Yu Mincho" w:hAnsi="Arial" w:cs="Arial"/>
              </w:rPr>
              <w:lastRenderedPageBreak/>
              <w:t>sąlygomis bei su pirminiu pasiūlymu perkančiajam subjektui  pateikti išsamią techninę dokumentaciją.</w:t>
            </w:r>
          </w:p>
          <w:p w14:paraId="2AB1F95B" w14:textId="1C71EE32" w:rsidR="00752A0E" w:rsidRPr="00493A06" w:rsidRDefault="00752A0E" w:rsidP="59C5A858">
            <w:pPr>
              <w:shd w:val="clear" w:color="auto" w:fill="FFFFFF" w:themeFill="background1"/>
              <w:spacing w:before="195"/>
              <w:jc w:val="both"/>
              <w:rPr>
                <w:rFonts w:ascii="Arial" w:eastAsia="Yu Mincho" w:hAnsi="Arial" w:cs="Arial"/>
              </w:rPr>
            </w:pPr>
            <w:r w:rsidRPr="00493A06">
              <w:rPr>
                <w:rFonts w:ascii="Arial" w:eastAsia="Yu Mincho" w:hAnsi="Arial" w:cs="Arial"/>
              </w:rPr>
              <w:t xml:space="preserve">Tiekėjai, </w:t>
            </w:r>
            <w:r w:rsidRPr="00DC4027">
              <w:rPr>
                <w:rFonts w:ascii="Arial" w:eastAsia="Yu Mincho" w:hAnsi="Arial" w:cs="Arial"/>
              </w:rPr>
              <w:t xml:space="preserve">siūlantys </w:t>
            </w:r>
            <w:r w:rsidR="3A33218D" w:rsidRPr="00DC4027">
              <w:rPr>
                <w:rFonts w:ascii="Arial" w:eastAsia="Yu Mincho" w:hAnsi="Arial" w:cs="Arial"/>
              </w:rPr>
              <w:t>lygiaverčius</w:t>
            </w:r>
            <w:r w:rsidRPr="00DC4027">
              <w:rPr>
                <w:rFonts w:ascii="Arial" w:eastAsia="Yu Mincho" w:hAnsi="Arial" w:cs="Arial"/>
              </w:rPr>
              <w:t xml:space="preserve"> techninius</w:t>
            </w:r>
            <w:r w:rsidRPr="00493A06">
              <w:rPr>
                <w:rFonts w:ascii="Arial" w:eastAsia="Yu Mincho" w:hAnsi="Arial" w:cs="Arial"/>
              </w:rPr>
              <w:t xml:space="preserve"> sprendinius, kviečiami pateikti išsamią techninę dokumentaciją, objektyviai pagrindžiančią, kad siūloma technologija užtikrina lygiavertį arba aukštesnį patikimumo ir funkcionalumo lygį numatytomis eksploatacijos sąlygomis. Tokie pasiūlymai bus vertinami derybų etapo metu.</w:t>
            </w:r>
          </w:p>
          <w:p w14:paraId="08B7EE74" w14:textId="77777777" w:rsidR="00752A0E" w:rsidRPr="00493A06" w:rsidRDefault="00752A0E" w:rsidP="00752A0E">
            <w:pPr>
              <w:ind w:firstLine="720"/>
              <w:jc w:val="both"/>
              <w:rPr>
                <w:rFonts w:ascii="Arial" w:eastAsia="Yu Mincho" w:hAnsi="Arial" w:cs="Arial"/>
              </w:rPr>
            </w:pPr>
          </w:p>
          <w:p w14:paraId="3E10C732" w14:textId="77777777" w:rsidR="00752A0E" w:rsidRPr="00493A06" w:rsidRDefault="00752A0E" w:rsidP="005A5E13">
            <w:pPr>
              <w:jc w:val="both"/>
              <w:rPr>
                <w:rFonts w:ascii="Arial" w:hAnsi="Arial" w:cs="Arial"/>
              </w:rPr>
            </w:pPr>
          </w:p>
        </w:tc>
        <w:tc>
          <w:tcPr>
            <w:tcW w:w="3686" w:type="dxa"/>
          </w:tcPr>
          <w:p w14:paraId="5B5B971B" w14:textId="77777777" w:rsidR="007913A7" w:rsidRDefault="007913A7" w:rsidP="007913A7">
            <w:pPr>
              <w:jc w:val="both"/>
              <w:rPr>
                <w:rFonts w:ascii="Arial" w:hAnsi="Arial" w:cs="Arial"/>
                <w:b/>
                <w:bCs/>
              </w:rPr>
            </w:pPr>
            <w:r w:rsidRPr="00A73DBA">
              <w:rPr>
                <w:rFonts w:ascii="Arial" w:hAnsi="Arial" w:cs="Arial"/>
                <w:b/>
                <w:bCs/>
              </w:rPr>
              <w:lastRenderedPageBreak/>
              <w:t xml:space="preserve">Question 2 – Liquid cooling (TS 3.4.1) </w:t>
            </w:r>
          </w:p>
          <w:p w14:paraId="273ADCCF" w14:textId="77777777" w:rsidR="00A73DBA" w:rsidRPr="00A73DBA" w:rsidRDefault="00A73DBA" w:rsidP="007913A7">
            <w:pPr>
              <w:jc w:val="both"/>
              <w:rPr>
                <w:rFonts w:ascii="Arial" w:hAnsi="Arial" w:cs="Arial"/>
                <w:b/>
                <w:bCs/>
              </w:rPr>
            </w:pPr>
          </w:p>
          <w:p w14:paraId="0E86251D" w14:textId="77777777" w:rsidR="00B56964" w:rsidRDefault="007913A7" w:rsidP="007913A7">
            <w:pPr>
              <w:jc w:val="both"/>
              <w:rPr>
                <w:highlight w:val="yellow"/>
              </w:rPr>
            </w:pPr>
            <w:r w:rsidRPr="007913A7">
              <w:rPr>
                <w:rFonts w:ascii="Arial" w:hAnsi="Arial" w:cs="Arial"/>
              </w:rPr>
              <w:t xml:space="preserve">In response, we would like to inform you that the requirement specified in Section 3.4.1 of the Technical Specifications falls within the scope of the negotiation points specified in Section 2.8 of the SPS.  The provisions of this section will be negotiated during the negotiations, and  pursuant to Section 13.2.3 of the BPS, the contracting entity will make the final </w:t>
            </w:r>
            <w:r w:rsidRPr="00A73DBA">
              <w:rPr>
                <w:rFonts w:ascii="Arial" w:hAnsi="Arial" w:cs="Arial"/>
              </w:rPr>
              <w:t>decisions.</w:t>
            </w:r>
            <w:r w:rsidRPr="00A73DBA">
              <w:t xml:space="preserve"> </w:t>
            </w:r>
          </w:p>
          <w:p w14:paraId="71E1F4FE" w14:textId="77777777" w:rsidR="00B56964" w:rsidRDefault="00B56964" w:rsidP="007913A7">
            <w:pPr>
              <w:jc w:val="both"/>
              <w:rPr>
                <w:highlight w:val="yellow"/>
              </w:rPr>
            </w:pPr>
          </w:p>
          <w:p w14:paraId="10EBBFEF" w14:textId="77777777" w:rsidR="00B56964" w:rsidRDefault="007913A7" w:rsidP="007913A7">
            <w:pPr>
              <w:jc w:val="both"/>
            </w:pPr>
            <w:r w:rsidRPr="00A73DBA">
              <w:rPr>
                <w:rFonts w:ascii="Arial" w:hAnsi="Arial" w:cs="Arial"/>
              </w:rPr>
              <w:t>We would like to clarify</w:t>
            </w:r>
            <w:r w:rsidRPr="007913A7">
              <w:rPr>
                <w:rFonts w:ascii="Arial" w:hAnsi="Arial" w:cs="Arial"/>
              </w:rPr>
              <w:t xml:space="preserve"> that the requirement set forth in TS 3.4.1, which stipulates that the compressor must be a reciprocating, double-acting, and cooled by a non-freezing fluid suitable for low temperatures down to –35 °C, is based on specific operating conditions and the climatic characteristics of Lithuania, under which the equipment must operate reliably and without interruption.</w:t>
            </w:r>
            <w:r w:rsidR="00E31381">
              <w:t xml:space="preserve"> </w:t>
            </w:r>
          </w:p>
          <w:p w14:paraId="53675B30" w14:textId="77777777" w:rsidR="00B56964" w:rsidRDefault="00B56964" w:rsidP="007913A7">
            <w:pPr>
              <w:jc w:val="both"/>
              <w:rPr>
                <w:highlight w:val="yellow"/>
              </w:rPr>
            </w:pPr>
          </w:p>
          <w:p w14:paraId="11786686" w14:textId="77777777" w:rsidR="00B56964" w:rsidRDefault="00E31381" w:rsidP="007913A7">
            <w:pPr>
              <w:jc w:val="both"/>
            </w:pPr>
            <w:r w:rsidRPr="00A73DBA">
              <w:rPr>
                <w:rFonts w:ascii="Arial" w:hAnsi="Arial" w:cs="Arial"/>
              </w:rPr>
              <w:t>The choice of a liquid-cooled system</w:t>
            </w:r>
            <w:r w:rsidRPr="00E31381">
              <w:rPr>
                <w:rFonts w:ascii="Arial" w:hAnsi="Arial" w:cs="Arial"/>
              </w:rPr>
              <w:t xml:space="preserve"> reflects the contracting authority’s aim to ensure stable and efficient operation of the equipment at low ambient temperatures. Alternative cooling technologies, including air cooling, are not considered equivalent in this context, as they may not ensure the required level of reliability under all anticipated operating conditions.</w:t>
            </w:r>
            <w:r w:rsidR="00141676">
              <w:t xml:space="preserve"> </w:t>
            </w:r>
          </w:p>
          <w:p w14:paraId="10AC0E56" w14:textId="77777777" w:rsidR="00B56964" w:rsidRDefault="00B56964" w:rsidP="007913A7">
            <w:pPr>
              <w:jc w:val="both"/>
              <w:rPr>
                <w:highlight w:val="yellow"/>
              </w:rPr>
            </w:pPr>
          </w:p>
          <w:p w14:paraId="6664C18F" w14:textId="77777777" w:rsidR="00B56964" w:rsidRDefault="00141676" w:rsidP="007913A7">
            <w:pPr>
              <w:jc w:val="both"/>
            </w:pPr>
            <w:r w:rsidRPr="00A73DBA">
              <w:rPr>
                <w:rFonts w:ascii="Arial" w:hAnsi="Arial" w:cs="Arial"/>
              </w:rPr>
              <w:t>If a supplier offers an equivalent technology,</w:t>
            </w:r>
            <w:r w:rsidRPr="00141676">
              <w:rPr>
                <w:rFonts w:ascii="Arial" w:hAnsi="Arial" w:cs="Arial"/>
              </w:rPr>
              <w:t xml:space="preserve"> it must demonstrate that the technology is equivalent or offers a </w:t>
            </w:r>
            <w:r w:rsidRPr="00141676">
              <w:rPr>
                <w:rFonts w:ascii="Arial" w:hAnsi="Arial" w:cs="Arial"/>
              </w:rPr>
              <w:lastRenderedPageBreak/>
              <w:t>higher level of reliability and functionality under the anticipated operating conditions, and must submit detailed technical documentation to the contracting authority along with the initial proposal.</w:t>
            </w:r>
            <w:r w:rsidR="00CC540B">
              <w:t xml:space="preserve"> </w:t>
            </w:r>
          </w:p>
          <w:p w14:paraId="7D5761BE" w14:textId="77777777" w:rsidR="00B56964" w:rsidRDefault="00B56964" w:rsidP="007913A7">
            <w:pPr>
              <w:jc w:val="both"/>
              <w:rPr>
                <w:highlight w:val="yellow"/>
              </w:rPr>
            </w:pPr>
          </w:p>
          <w:p w14:paraId="129EDC7E" w14:textId="399DFF49" w:rsidR="00752A0E" w:rsidRPr="00493A06" w:rsidRDefault="00CC540B" w:rsidP="007913A7">
            <w:pPr>
              <w:jc w:val="both"/>
              <w:rPr>
                <w:rFonts w:ascii="Arial" w:hAnsi="Arial" w:cs="Arial"/>
              </w:rPr>
            </w:pPr>
            <w:r w:rsidRPr="00A73DBA">
              <w:rPr>
                <w:rFonts w:ascii="Arial" w:hAnsi="Arial" w:cs="Arial"/>
              </w:rPr>
              <w:t>Suppliers offering</w:t>
            </w:r>
            <w:r w:rsidRPr="00CC540B">
              <w:rPr>
                <w:rFonts w:ascii="Arial" w:hAnsi="Arial" w:cs="Arial"/>
              </w:rPr>
              <w:t xml:space="preserve"> equivalent technical solutions are invited to submit detailed technical documentation that objectively demonstrates that the proposed technology ensures an equivalent or higher level of reliability and functionality under the anticipated operating conditions. Such proposals will be evaluated during the negotiation phase.</w:t>
            </w:r>
          </w:p>
        </w:tc>
      </w:tr>
      <w:tr w:rsidR="00AA13BD" w:rsidRPr="00493A06" w14:paraId="1EBA1E73" w14:textId="77777777" w:rsidTr="59C5A858">
        <w:trPr>
          <w:trHeight w:val="710"/>
        </w:trPr>
        <w:tc>
          <w:tcPr>
            <w:tcW w:w="562" w:type="dxa"/>
          </w:tcPr>
          <w:p w14:paraId="306CCA94" w14:textId="77777777" w:rsidR="00AA13BD" w:rsidRPr="00493A06" w:rsidRDefault="00AA13BD" w:rsidP="005A5E13">
            <w:pPr>
              <w:jc w:val="both"/>
              <w:rPr>
                <w:rFonts w:ascii="Arial" w:hAnsi="Arial" w:cs="Arial"/>
              </w:rPr>
            </w:pPr>
          </w:p>
        </w:tc>
        <w:tc>
          <w:tcPr>
            <w:tcW w:w="3048" w:type="dxa"/>
            <w:gridSpan w:val="2"/>
          </w:tcPr>
          <w:p w14:paraId="4FE6A672" w14:textId="77777777" w:rsidR="00AA13BD" w:rsidRPr="00493A06" w:rsidRDefault="00AA13BD" w:rsidP="00AA13BD">
            <w:pPr>
              <w:jc w:val="both"/>
              <w:rPr>
                <w:rFonts w:ascii="Arial" w:hAnsi="Arial" w:cs="Arial"/>
                <w:color w:val="00241A"/>
                <w:shd w:val="clear" w:color="auto" w:fill="FFFFFF"/>
              </w:rPr>
            </w:pPr>
            <w:r w:rsidRPr="00493A06">
              <w:rPr>
                <w:rFonts w:ascii="Arial" w:hAnsi="Arial" w:cs="Arial"/>
                <w:color w:val="00241A"/>
                <w:shd w:val="clear" w:color="auto" w:fill="FFFFFF"/>
              </w:rPr>
              <w:t xml:space="preserve">3. Pagal techninių specifikacijų 3.5.3. punktą: Dujinis vidaus degimo variklis turi atitikti ES Stage V emisijos standarto reikalavimus pagal Europos Parlamento ir Tarybos reglamentą (ES) 2016/1628. Tiekėjas privalo pateikti dujinio variklio gamintojo dokumentus, patvirtinančius atitiktį Stage V standartui: ES atitikties </w:t>
            </w:r>
            <w:r w:rsidRPr="00493A06">
              <w:rPr>
                <w:rFonts w:ascii="Arial" w:hAnsi="Arial" w:cs="Arial"/>
                <w:color w:val="00241A"/>
                <w:shd w:val="clear" w:color="auto" w:fill="FFFFFF"/>
              </w:rPr>
              <w:lastRenderedPageBreak/>
              <w:t>deklaraciją ir variklio duomenų plokštelės dokumentaciją su CE ženklu bei emisijos duomenimis (PM, NOx).</w:t>
            </w:r>
          </w:p>
          <w:p w14:paraId="5E8C42B9" w14:textId="77777777" w:rsidR="00AA13BD" w:rsidRPr="00493A06" w:rsidRDefault="00AA13BD" w:rsidP="00AA13BD">
            <w:pPr>
              <w:jc w:val="both"/>
              <w:rPr>
                <w:rFonts w:ascii="Arial" w:hAnsi="Arial" w:cs="Arial"/>
                <w:color w:val="00241A"/>
                <w:shd w:val="clear" w:color="auto" w:fill="FFFFFF"/>
              </w:rPr>
            </w:pPr>
          </w:p>
          <w:p w14:paraId="45E88ED8" w14:textId="77777777" w:rsidR="00AA13BD" w:rsidRPr="00493A06" w:rsidRDefault="00AA13BD" w:rsidP="00AA13BD">
            <w:pPr>
              <w:jc w:val="both"/>
              <w:rPr>
                <w:rFonts w:ascii="Arial" w:hAnsi="Arial" w:cs="Arial"/>
                <w:color w:val="00241A"/>
                <w:shd w:val="clear" w:color="auto" w:fill="FFFFFF"/>
              </w:rPr>
            </w:pPr>
            <w:r w:rsidRPr="00493A06">
              <w:rPr>
                <w:rFonts w:ascii="Arial" w:hAnsi="Arial" w:cs="Arial"/>
                <w:color w:val="00241A"/>
                <w:shd w:val="clear" w:color="auto" w:fill="FFFFFF"/>
              </w:rPr>
              <w:t>Ar reikalavimai mobilaus įrenginio vidaus degimo varikliui Stage V nėra pertekliniai? Ar galima siūlyti vidaus degimo variklį be Stage V standarto?</w:t>
            </w:r>
          </w:p>
          <w:p w14:paraId="4930DFDC" w14:textId="77777777" w:rsidR="00AA13BD" w:rsidRPr="00493A06" w:rsidRDefault="00AA13BD" w:rsidP="005A5E13">
            <w:pPr>
              <w:jc w:val="both"/>
              <w:rPr>
                <w:rFonts w:ascii="Arial" w:hAnsi="Arial" w:cs="Arial"/>
              </w:rPr>
            </w:pPr>
          </w:p>
        </w:tc>
        <w:tc>
          <w:tcPr>
            <w:tcW w:w="3048" w:type="dxa"/>
          </w:tcPr>
          <w:p w14:paraId="08C09AE5" w14:textId="77777777" w:rsidR="00D02E25" w:rsidRPr="00D02E25" w:rsidRDefault="00D02E25" w:rsidP="00D02E25">
            <w:pPr>
              <w:jc w:val="both"/>
              <w:rPr>
                <w:rFonts w:ascii="Arial" w:hAnsi="Arial" w:cs="Arial"/>
              </w:rPr>
            </w:pPr>
            <w:r w:rsidRPr="00D02E25">
              <w:rPr>
                <w:rFonts w:ascii="Arial" w:hAnsi="Arial" w:cs="Arial"/>
              </w:rPr>
              <w:lastRenderedPageBreak/>
              <w:t xml:space="preserve">3. In accordance with Section 3.5.3 of the technical specifications: The gas-powered internal combustion engine must comply with the requirements of the EU Stage V emissions standard in accordance with Regulation (EU) 2016/1628 of the European Parliament and of the Council. The supplier must </w:t>
            </w:r>
            <w:r w:rsidRPr="00D02E25">
              <w:rPr>
                <w:rFonts w:ascii="Arial" w:hAnsi="Arial" w:cs="Arial"/>
              </w:rPr>
              <w:lastRenderedPageBreak/>
              <w:t>provide documentation from the gas engine manufacturer confirming compliance with the Stage V standard: an EU Declaration of Conformity and engine data plate documentation bearing the CE mark and emission data (PM, NOx).</w:t>
            </w:r>
          </w:p>
          <w:p w14:paraId="600301FB" w14:textId="77777777" w:rsidR="00D02E25" w:rsidRPr="00D02E25" w:rsidRDefault="00D02E25" w:rsidP="00D02E25">
            <w:pPr>
              <w:jc w:val="both"/>
              <w:rPr>
                <w:rFonts w:ascii="Arial" w:hAnsi="Arial" w:cs="Arial"/>
              </w:rPr>
            </w:pPr>
          </w:p>
          <w:p w14:paraId="6E6FDC43" w14:textId="77777777" w:rsidR="00D02E25" w:rsidRPr="00D02E25" w:rsidRDefault="00D02E25" w:rsidP="00D02E25">
            <w:pPr>
              <w:jc w:val="both"/>
              <w:rPr>
                <w:rFonts w:ascii="Arial" w:hAnsi="Arial" w:cs="Arial"/>
              </w:rPr>
            </w:pPr>
            <w:r w:rsidRPr="00D02E25">
              <w:rPr>
                <w:rFonts w:ascii="Arial" w:hAnsi="Arial" w:cs="Arial"/>
              </w:rPr>
              <w:t>Are the Stage V requirements for the internal combustion engine of a mobile machine excessive? Is it possible to offer an internal combustion engine that does not meet the Stage V standard?</w:t>
            </w:r>
          </w:p>
          <w:p w14:paraId="5461EDA0" w14:textId="77777777" w:rsidR="00D02E25" w:rsidRPr="00D02E25" w:rsidRDefault="00D02E25" w:rsidP="00D02E25">
            <w:pPr>
              <w:jc w:val="both"/>
              <w:rPr>
                <w:rFonts w:ascii="Arial" w:hAnsi="Arial" w:cs="Arial"/>
              </w:rPr>
            </w:pPr>
          </w:p>
          <w:p w14:paraId="58A46435" w14:textId="645FC5B7" w:rsidR="00AA13BD" w:rsidRPr="00493A06" w:rsidRDefault="00AA13BD" w:rsidP="005A5E13">
            <w:pPr>
              <w:jc w:val="both"/>
              <w:rPr>
                <w:rFonts w:ascii="Arial" w:hAnsi="Arial" w:cs="Arial"/>
              </w:rPr>
            </w:pPr>
          </w:p>
        </w:tc>
        <w:tc>
          <w:tcPr>
            <w:tcW w:w="3685" w:type="dxa"/>
            <w:gridSpan w:val="2"/>
          </w:tcPr>
          <w:p w14:paraId="1D2165F4" w14:textId="05A6CBED" w:rsidR="00752A0E" w:rsidRPr="00493A06" w:rsidRDefault="00621D60" w:rsidP="00752A0E">
            <w:pPr>
              <w:shd w:val="clear" w:color="auto" w:fill="FFFFFF"/>
              <w:spacing w:before="195"/>
              <w:jc w:val="both"/>
              <w:rPr>
                <w:rFonts w:ascii="Arial" w:eastAsia="Yu Mincho" w:hAnsi="Arial" w:cs="Arial"/>
              </w:rPr>
            </w:pPr>
            <w:r>
              <w:rPr>
                <w:rFonts w:ascii="Arial" w:eastAsia="Yu Mincho" w:hAnsi="Arial" w:cs="Arial"/>
                <w:b/>
                <w:bCs/>
                <w:color w:val="09090B"/>
              </w:rPr>
              <w:lastRenderedPageBreak/>
              <w:t>3.</w:t>
            </w:r>
            <w:r w:rsidR="00752A0E" w:rsidRPr="00493A06">
              <w:rPr>
                <w:rFonts w:ascii="Arial" w:eastAsia="Yu Mincho" w:hAnsi="Arial" w:cs="Arial"/>
                <w:b/>
                <w:bCs/>
                <w:color w:val="09090B"/>
              </w:rPr>
              <w:t>klausimas – ES Stage V emisijos standartas (TS 3.5.3)</w:t>
            </w:r>
          </w:p>
          <w:p w14:paraId="2550FAAA" w14:textId="77777777" w:rsidR="00752A0E" w:rsidRPr="00493A06" w:rsidRDefault="00752A0E" w:rsidP="00752A0E">
            <w:pPr>
              <w:shd w:val="clear" w:color="auto" w:fill="FFFFFF"/>
              <w:spacing w:before="195"/>
              <w:jc w:val="both"/>
              <w:rPr>
                <w:rFonts w:ascii="Arial" w:eastAsia="Yu Mincho" w:hAnsi="Arial" w:cs="Arial"/>
                <w:b/>
                <w:bCs/>
                <w:color w:val="09090B"/>
              </w:rPr>
            </w:pPr>
            <w:r w:rsidRPr="00493A06">
              <w:rPr>
                <w:rFonts w:ascii="Arial" w:eastAsia="Yu Mincho" w:hAnsi="Arial" w:cs="Arial"/>
              </w:rPr>
              <w:t xml:space="preserve">Atsakydami informuojame, kad Techninės specifikacijos 3.5.3 punkte nurodytas reikalavimas patenka į derybinių punktų apimtį, nurodytą SPS 2.8 punkte.  Dėl šio punkto nuostatų bus deramasi derybų metu, o  remiantis </w:t>
            </w:r>
            <w:r w:rsidRPr="00493A06">
              <w:rPr>
                <w:rFonts w:ascii="Arial" w:eastAsia="Yu Mincho" w:hAnsi="Arial" w:cs="Arial"/>
              </w:rPr>
              <w:lastRenderedPageBreak/>
              <w:t>BPS 13.2.3. punktu perkantysis subjektas priims galutinius sprendimus.</w:t>
            </w:r>
          </w:p>
          <w:p w14:paraId="2EAD0800" w14:textId="77777777" w:rsidR="00752A0E" w:rsidRPr="00493A06" w:rsidRDefault="00752A0E" w:rsidP="00752A0E">
            <w:pPr>
              <w:shd w:val="clear" w:color="auto" w:fill="FFFFFF"/>
              <w:spacing w:before="195"/>
              <w:jc w:val="both"/>
              <w:rPr>
                <w:rFonts w:ascii="Arial" w:eastAsia="Yu Mincho" w:hAnsi="Arial" w:cs="Arial"/>
              </w:rPr>
            </w:pPr>
            <w:r w:rsidRPr="00493A06">
              <w:rPr>
                <w:rFonts w:ascii="Arial" w:eastAsia="Yu Mincho" w:hAnsi="Arial" w:cs="Arial"/>
              </w:rPr>
              <w:t>Paaiškiname, kad reikalavimas visiškai atitikti ES Stage V emisijų standartus pagal Europos Parlamento ir Tarybos reglamentą (ES) 2016/1628, nurodytas TS 3.5.3 punkte, atspindi perkančiojo subjekto įsipareigojimą laikytis aukščiausių taikytinų aplinkosauginių standartų įrangai, eksploatuojamai dujų perdavimo infrastruktūroje. Reikalavimas apima ir privalomą dokumentaciją – ES atitikties deklaraciją bei variklio duomenų plokštelės dokumentaciją su CE ženklu ir emisijų duomenimis (PM, NOx), išduotą variklio gamintojo.</w:t>
            </w:r>
          </w:p>
          <w:p w14:paraId="3F18C357" w14:textId="77777777" w:rsidR="00752A0E" w:rsidRPr="00493A06" w:rsidRDefault="00752A0E" w:rsidP="00752A0E">
            <w:pPr>
              <w:shd w:val="clear" w:color="auto" w:fill="FFFFFF"/>
              <w:spacing w:before="195"/>
              <w:jc w:val="both"/>
              <w:rPr>
                <w:rFonts w:ascii="Arial" w:eastAsia="Yu Mincho" w:hAnsi="Arial" w:cs="Arial"/>
              </w:rPr>
            </w:pPr>
            <w:r w:rsidRPr="00493A06">
              <w:rPr>
                <w:rFonts w:ascii="Arial" w:eastAsia="Yu Mincho" w:hAnsi="Arial" w:cs="Arial"/>
              </w:rPr>
              <w:t>Pažymime, kad lygiaverčių emisijų verčių pasiekimas naudojant išmetamųjų dujų po apdorojimo sistemą (pvz., katalizatorių), neturint oficialaus Stage V tipo patvirtinimo sertifikato, savaime nelaikomas atitikimu specifikacijos reikalavimui. Formalus sertifikavimas ir dokumentacijos grandinė yra neatsiejama reikalavimo dalis – ne vien emisijų reikšmės.</w:t>
            </w:r>
          </w:p>
          <w:p w14:paraId="340AA431" w14:textId="012B80FE" w:rsidR="00752A0E" w:rsidRPr="00493A06" w:rsidRDefault="00752A0E" w:rsidP="00752A0E">
            <w:pPr>
              <w:shd w:val="clear" w:color="auto" w:fill="FFFFFF"/>
              <w:spacing w:before="195"/>
              <w:jc w:val="both"/>
              <w:rPr>
                <w:rFonts w:ascii="Arial" w:eastAsia="Yu Mincho" w:hAnsi="Arial" w:cs="Arial"/>
              </w:rPr>
            </w:pPr>
            <w:r w:rsidRPr="00493A06">
              <w:rPr>
                <w:rFonts w:ascii="Arial" w:eastAsia="Yu Mincho" w:hAnsi="Arial" w:cs="Arial"/>
              </w:rPr>
              <w:t>Jei tiekėjas siūlo lygiavertę technologiją, jis turi įrodyti tos technologijos lygiavertiškumą arba aukštesnį patikimumo ir funkcionalumo lygį numatytomis eksploatacijos sąlygomis bei su pirminiu pasiūlymu perkančiajam subjektui  pateikti išsamią techninę dokumentaciją.</w:t>
            </w:r>
          </w:p>
          <w:p w14:paraId="1749BF80" w14:textId="77777777" w:rsidR="00752A0E" w:rsidRPr="00493A06" w:rsidRDefault="00752A0E" w:rsidP="00752A0E">
            <w:pPr>
              <w:shd w:val="clear" w:color="auto" w:fill="FFFFFF"/>
              <w:spacing w:before="195"/>
              <w:jc w:val="both"/>
              <w:rPr>
                <w:rFonts w:ascii="Arial" w:eastAsia="Yu Mincho" w:hAnsi="Arial" w:cs="Arial"/>
              </w:rPr>
            </w:pPr>
          </w:p>
          <w:p w14:paraId="034440DC" w14:textId="1EDC8799" w:rsidR="00752A0E" w:rsidRPr="00493A06" w:rsidRDefault="00752A0E" w:rsidP="00752A0E">
            <w:pPr>
              <w:shd w:val="clear" w:color="auto" w:fill="FFFFFF"/>
              <w:spacing w:before="195"/>
              <w:jc w:val="both"/>
              <w:rPr>
                <w:rFonts w:ascii="Arial" w:eastAsia="Yu Mincho" w:hAnsi="Arial" w:cs="Arial"/>
              </w:rPr>
            </w:pPr>
            <w:r w:rsidRPr="00493A06">
              <w:rPr>
                <w:rFonts w:ascii="Arial" w:eastAsia="Yu Mincho" w:hAnsi="Arial" w:cs="Arial"/>
              </w:rPr>
              <w:lastRenderedPageBreak/>
              <w:t>Jeigu bus įrodyta, kad visiškai sertifikuoti Stage V sprendiniai nėra prieinami arba kelia apribojimų, turinčių įtakos kitiems esminiams projektavimo kriterijams, šis punktas gali būti peržiūrėtas derybų etapo metu. Tiekėjai raginami pateikti pilną techninį pasiūlymą su visa palaikančia dokumentacija, o siūlomus nukrypimus – įskaitant konkrečius keičiamus punktus ir jų pagrindimą – pateikti oficialiai iki derybų.</w:t>
            </w:r>
          </w:p>
          <w:p w14:paraId="6C78E39A" w14:textId="77777777" w:rsidR="00752A0E" w:rsidRPr="00493A06" w:rsidRDefault="00752A0E" w:rsidP="00752A0E">
            <w:pPr>
              <w:ind w:firstLine="720"/>
              <w:jc w:val="both"/>
              <w:rPr>
                <w:rFonts w:ascii="Arial" w:eastAsia="Yu Mincho" w:hAnsi="Arial" w:cs="Arial"/>
              </w:rPr>
            </w:pPr>
          </w:p>
          <w:p w14:paraId="46AA465A" w14:textId="77777777" w:rsidR="00AA13BD" w:rsidRPr="00493A06" w:rsidRDefault="00AA13BD" w:rsidP="005A5E13">
            <w:pPr>
              <w:jc w:val="both"/>
              <w:rPr>
                <w:rFonts w:ascii="Arial" w:hAnsi="Arial" w:cs="Arial"/>
              </w:rPr>
            </w:pPr>
          </w:p>
        </w:tc>
        <w:tc>
          <w:tcPr>
            <w:tcW w:w="3686" w:type="dxa"/>
          </w:tcPr>
          <w:p w14:paraId="716895FB" w14:textId="77777777" w:rsidR="0070359B" w:rsidRDefault="0070359B" w:rsidP="0070359B">
            <w:pPr>
              <w:jc w:val="both"/>
              <w:rPr>
                <w:rFonts w:ascii="Arial" w:hAnsi="Arial" w:cs="Arial"/>
                <w:b/>
                <w:bCs/>
              </w:rPr>
            </w:pPr>
            <w:r w:rsidRPr="00DC4027">
              <w:rPr>
                <w:rFonts w:ascii="Arial" w:hAnsi="Arial" w:cs="Arial"/>
                <w:b/>
                <w:bCs/>
              </w:rPr>
              <w:lastRenderedPageBreak/>
              <w:t>Question 3 – EU Stage V Emission Standard (TS 3.5.3)</w:t>
            </w:r>
          </w:p>
          <w:p w14:paraId="5071065B" w14:textId="77777777" w:rsidR="00B56964" w:rsidRPr="00DC4027" w:rsidRDefault="00B56964" w:rsidP="0070359B">
            <w:pPr>
              <w:jc w:val="both"/>
              <w:rPr>
                <w:rFonts w:ascii="Arial" w:hAnsi="Arial" w:cs="Arial"/>
                <w:b/>
                <w:bCs/>
              </w:rPr>
            </w:pPr>
          </w:p>
          <w:p w14:paraId="6E144644" w14:textId="77777777" w:rsidR="00B56964" w:rsidRDefault="0070359B" w:rsidP="0070359B">
            <w:pPr>
              <w:jc w:val="both"/>
            </w:pPr>
            <w:r w:rsidRPr="0070359B">
              <w:rPr>
                <w:rFonts w:ascii="Arial" w:hAnsi="Arial" w:cs="Arial"/>
              </w:rPr>
              <w:t xml:space="preserve">In response, we would like to inform you that the requirement specified in Section 3.5.3 of the Technical Specifications falls within the scope of the negotiation points specified in Section 2.8 of the SPS.  The provisions of this section will be negotiated during the negotiations, and the contracting </w:t>
            </w:r>
            <w:r w:rsidRPr="0070359B">
              <w:rPr>
                <w:rFonts w:ascii="Arial" w:hAnsi="Arial" w:cs="Arial"/>
              </w:rPr>
              <w:lastRenderedPageBreak/>
              <w:t>entity will make the final decisions in accordance with Section 13.2.3 of the BPS.</w:t>
            </w:r>
            <w:r w:rsidR="003634BC">
              <w:t xml:space="preserve"> </w:t>
            </w:r>
          </w:p>
          <w:p w14:paraId="558BE72B" w14:textId="77777777" w:rsidR="00B56964" w:rsidRDefault="00B56964" w:rsidP="0070359B">
            <w:pPr>
              <w:jc w:val="both"/>
              <w:rPr>
                <w:highlight w:val="yellow"/>
              </w:rPr>
            </w:pPr>
          </w:p>
          <w:p w14:paraId="7922DE64" w14:textId="77777777" w:rsidR="00B56964" w:rsidRDefault="003634BC" w:rsidP="0070359B">
            <w:pPr>
              <w:jc w:val="both"/>
            </w:pPr>
            <w:r w:rsidRPr="00A73DBA">
              <w:rPr>
                <w:rFonts w:ascii="Arial" w:hAnsi="Arial" w:cs="Arial"/>
              </w:rPr>
              <w:t>We would like to clarify</w:t>
            </w:r>
            <w:r w:rsidRPr="003634BC">
              <w:rPr>
                <w:rFonts w:ascii="Arial" w:hAnsi="Arial" w:cs="Arial"/>
              </w:rPr>
              <w:t xml:space="preserve"> that the requirement to fully comply with the EU Stage V emission standards under Regulation (EU) 2016/1628 of the European Parliament and of the Council, as specified in Section 3.5.3 of the Technical Specifications, reflects the contracting authority’s commitment to adhere to the highest applicable environmental standards for equipment operated within the gas transmission infrastructure. The requirement also includes mandatory documentation—an EU Declaration of Conformity and engine data plate documentation bearing the CE mark and emission data (PM, NOx), issued by the engine manufacturer.</w:t>
            </w:r>
            <w:r w:rsidR="0055378F">
              <w:t xml:space="preserve"> </w:t>
            </w:r>
          </w:p>
          <w:p w14:paraId="4350F603" w14:textId="77777777" w:rsidR="00B56964" w:rsidRDefault="00B56964" w:rsidP="0070359B">
            <w:pPr>
              <w:jc w:val="both"/>
              <w:rPr>
                <w:highlight w:val="yellow"/>
              </w:rPr>
            </w:pPr>
          </w:p>
          <w:p w14:paraId="3563026C" w14:textId="77777777" w:rsidR="00B56964" w:rsidRDefault="0055378F" w:rsidP="0070359B">
            <w:pPr>
              <w:jc w:val="both"/>
              <w:rPr>
                <w:highlight w:val="yellow"/>
              </w:rPr>
            </w:pPr>
            <w:r w:rsidRPr="00A73DBA">
              <w:rPr>
                <w:rFonts w:ascii="Arial" w:hAnsi="Arial" w:cs="Arial"/>
              </w:rPr>
              <w:t>Please note that</w:t>
            </w:r>
            <w:r w:rsidRPr="0055378F">
              <w:rPr>
                <w:rFonts w:ascii="Arial" w:hAnsi="Arial" w:cs="Arial"/>
              </w:rPr>
              <w:t xml:space="preserve"> achieving equivalent emission values using an exhaust aftertreatment system (e.g., a catalytic converter) without an official Stage V type-approval certificate does not in itself constitute compliance with the specification’s requirements. Formal certification and the documentation chain are an integral part of the requirement—not just the emission </w:t>
            </w:r>
            <w:r w:rsidRPr="00A73DBA">
              <w:rPr>
                <w:rFonts w:ascii="Arial" w:hAnsi="Arial" w:cs="Arial"/>
              </w:rPr>
              <w:t>values.</w:t>
            </w:r>
            <w:r w:rsidR="0031327E" w:rsidRPr="00A73DBA">
              <w:t xml:space="preserve"> </w:t>
            </w:r>
          </w:p>
          <w:p w14:paraId="0B7AC973" w14:textId="77777777" w:rsidR="00B56964" w:rsidRDefault="00B56964" w:rsidP="0070359B">
            <w:pPr>
              <w:jc w:val="both"/>
              <w:rPr>
                <w:highlight w:val="yellow"/>
              </w:rPr>
            </w:pPr>
          </w:p>
          <w:p w14:paraId="71298CE6" w14:textId="77777777" w:rsidR="00B56964" w:rsidRDefault="0031327E" w:rsidP="0070359B">
            <w:pPr>
              <w:jc w:val="both"/>
            </w:pPr>
            <w:r w:rsidRPr="00A73DBA">
              <w:rPr>
                <w:rFonts w:ascii="Arial" w:hAnsi="Arial" w:cs="Arial"/>
              </w:rPr>
              <w:t>If a supplier offers an equivalent technology,</w:t>
            </w:r>
            <w:r w:rsidRPr="0031327E">
              <w:rPr>
                <w:rFonts w:ascii="Arial" w:hAnsi="Arial" w:cs="Arial"/>
              </w:rPr>
              <w:t xml:space="preserve"> it must demonstrate that the technology is equivalent or offers a higher level of reliability and functionality under the anticipated operating conditions, and must submit </w:t>
            </w:r>
            <w:r w:rsidRPr="0031327E">
              <w:rPr>
                <w:rFonts w:ascii="Arial" w:hAnsi="Arial" w:cs="Arial"/>
              </w:rPr>
              <w:lastRenderedPageBreak/>
              <w:t>detailed technical documentation to the contracting authority along with the initial proposal.</w:t>
            </w:r>
            <w:r w:rsidR="00204B28">
              <w:t xml:space="preserve"> </w:t>
            </w:r>
          </w:p>
          <w:p w14:paraId="1B3B80A4" w14:textId="77777777" w:rsidR="00B56964" w:rsidRDefault="00B56964" w:rsidP="0070359B">
            <w:pPr>
              <w:jc w:val="both"/>
              <w:rPr>
                <w:highlight w:val="yellow"/>
              </w:rPr>
            </w:pPr>
          </w:p>
          <w:p w14:paraId="35A53A4B" w14:textId="7E7CF7CD" w:rsidR="00AA13BD" w:rsidRPr="00493A06" w:rsidRDefault="00204B28" w:rsidP="0070359B">
            <w:pPr>
              <w:jc w:val="both"/>
              <w:rPr>
                <w:rFonts w:ascii="Arial" w:hAnsi="Arial" w:cs="Arial"/>
              </w:rPr>
            </w:pPr>
            <w:r w:rsidRPr="00A73DBA">
              <w:rPr>
                <w:rFonts w:ascii="Arial" w:hAnsi="Arial" w:cs="Arial"/>
              </w:rPr>
              <w:t>If it is demonstrated that fully Stage V-certified solutions are</w:t>
            </w:r>
            <w:r w:rsidRPr="00204B28">
              <w:rPr>
                <w:rFonts w:ascii="Arial" w:hAnsi="Arial" w:cs="Arial"/>
              </w:rPr>
              <w:t xml:space="preserve"> not available or impose restrictions that affect other essential design criteria, this point may be reviewed during the negotiation phase. Suppliers are encouraged to submit a complete technical proposal with all supporting documentation, and to formally submit any proposed deviations—including specific points to be modified and their justification—prior to negotiations.</w:t>
            </w:r>
          </w:p>
        </w:tc>
      </w:tr>
      <w:tr w:rsidR="00AA13BD" w:rsidRPr="00493A06" w14:paraId="2D603D43" w14:textId="77777777" w:rsidTr="59C5A858">
        <w:trPr>
          <w:trHeight w:val="710"/>
        </w:trPr>
        <w:tc>
          <w:tcPr>
            <w:tcW w:w="562" w:type="dxa"/>
          </w:tcPr>
          <w:p w14:paraId="652ED507" w14:textId="77777777" w:rsidR="00AA13BD" w:rsidRPr="00493A06" w:rsidRDefault="00AA13BD" w:rsidP="005A5E13">
            <w:pPr>
              <w:jc w:val="both"/>
              <w:rPr>
                <w:rFonts w:ascii="Arial" w:hAnsi="Arial" w:cs="Arial"/>
              </w:rPr>
            </w:pPr>
          </w:p>
        </w:tc>
        <w:tc>
          <w:tcPr>
            <w:tcW w:w="3048" w:type="dxa"/>
            <w:gridSpan w:val="2"/>
          </w:tcPr>
          <w:p w14:paraId="4CC06E97" w14:textId="77777777" w:rsidR="00AA13BD" w:rsidRPr="00493A06" w:rsidRDefault="00AA13BD" w:rsidP="00AA13BD">
            <w:pPr>
              <w:jc w:val="both"/>
              <w:rPr>
                <w:rFonts w:ascii="Arial" w:hAnsi="Arial" w:cs="Arial"/>
                <w:color w:val="00241A"/>
                <w:shd w:val="clear" w:color="auto" w:fill="FFFFFF"/>
              </w:rPr>
            </w:pPr>
            <w:r w:rsidRPr="00493A06">
              <w:rPr>
                <w:rFonts w:ascii="Arial" w:hAnsi="Arial" w:cs="Arial"/>
                <w:color w:val="00241A"/>
                <w:shd w:val="clear" w:color="auto" w:fill="FFFFFF"/>
              </w:rPr>
              <w:t>4. Pagal techninių specifikacijų 3.5.4. punktą: Dujinis variklis turi būti sertifikuotas darbui sprogioje aplinkoje pagal Europos Parlamento ir Tarybos direktyvą 2014/34/ES (ATEX direktyva) ir turėti Ex ženklinimą ant variklio duomenų plokštelės. Tiekėjas privalo pateikti atitinkamą ES atitikties deklaraciją.</w:t>
            </w:r>
          </w:p>
          <w:p w14:paraId="0D5F78A4" w14:textId="77777777" w:rsidR="00AA13BD" w:rsidRPr="00493A06" w:rsidRDefault="00AA13BD" w:rsidP="00AA13BD">
            <w:pPr>
              <w:jc w:val="both"/>
              <w:rPr>
                <w:rFonts w:ascii="Arial" w:hAnsi="Arial" w:cs="Arial"/>
                <w:color w:val="00241A"/>
                <w:shd w:val="clear" w:color="auto" w:fill="FFFFFF"/>
              </w:rPr>
            </w:pPr>
          </w:p>
          <w:p w14:paraId="42FDD494" w14:textId="22A3E0A1" w:rsidR="00AA13BD" w:rsidRPr="00493A06" w:rsidRDefault="00AA13BD" w:rsidP="00AA13BD">
            <w:pPr>
              <w:jc w:val="both"/>
              <w:rPr>
                <w:rFonts w:ascii="Arial" w:hAnsi="Arial" w:cs="Arial"/>
              </w:rPr>
            </w:pPr>
            <w:r w:rsidRPr="00493A06">
              <w:rPr>
                <w:rFonts w:ascii="Arial" w:hAnsi="Arial" w:cs="Arial"/>
                <w:color w:val="00241A"/>
                <w:shd w:val="clear" w:color="auto" w:fill="FFFFFF"/>
              </w:rPr>
              <w:t>Žinomų kompanijų tiekiami varikliai negaminami pagal ATEX. Tačiau pats įrenginys turės ATEX sertifikatus ir atitiks techninių specifikacijų punktuose 3.11.9 ir 3.16.2 keliamus ATEX (EX) reikalavimus. Klausimas ar galima siūlyti kompresorių su varikliu kuris neturi ATEX sertifikato?</w:t>
            </w:r>
          </w:p>
        </w:tc>
        <w:tc>
          <w:tcPr>
            <w:tcW w:w="3048" w:type="dxa"/>
          </w:tcPr>
          <w:p w14:paraId="597C24F4" w14:textId="77777777" w:rsidR="008003F9" w:rsidRPr="008003F9" w:rsidRDefault="008003F9" w:rsidP="008003F9">
            <w:pPr>
              <w:jc w:val="both"/>
              <w:rPr>
                <w:rFonts w:ascii="Arial" w:hAnsi="Arial" w:cs="Arial"/>
              </w:rPr>
            </w:pPr>
            <w:r w:rsidRPr="008003F9">
              <w:rPr>
                <w:rFonts w:ascii="Arial" w:hAnsi="Arial" w:cs="Arial"/>
              </w:rPr>
              <w:t>4. In accordance with Section 3.5.4 of the technical specifications: The gas engine must be certified for use in explosive atmospheres in accordance with Directive 2014/34/EU of the European Parliament and of the Council (ATEX Directive) and bear the Ex marking on the engine nameplate. The supplier must provide the relevant EU Declaration of Conformity.</w:t>
            </w:r>
          </w:p>
          <w:p w14:paraId="0AA277AA" w14:textId="77777777" w:rsidR="008003F9" w:rsidRPr="008003F9" w:rsidRDefault="008003F9" w:rsidP="008003F9">
            <w:pPr>
              <w:jc w:val="both"/>
              <w:rPr>
                <w:rFonts w:ascii="Arial" w:hAnsi="Arial" w:cs="Arial"/>
              </w:rPr>
            </w:pPr>
          </w:p>
          <w:p w14:paraId="15D57221" w14:textId="77777777" w:rsidR="008003F9" w:rsidRPr="008003F9" w:rsidRDefault="008003F9" w:rsidP="008003F9">
            <w:pPr>
              <w:jc w:val="both"/>
              <w:rPr>
                <w:rFonts w:ascii="Arial" w:hAnsi="Arial" w:cs="Arial"/>
              </w:rPr>
            </w:pPr>
            <w:r w:rsidRPr="008003F9">
              <w:rPr>
                <w:rFonts w:ascii="Arial" w:hAnsi="Arial" w:cs="Arial"/>
              </w:rPr>
              <w:t xml:space="preserve">Engines supplied by well-known companies are not manufactured in accordance with ATEX. However, the unit itself will have ATEX certificates and will meet the ATEX (EX) requirements set forth in sections 3.11.9 and 3.16.2 of the technical specifications. Question: Is it possible to offer a compressor with an engine that </w:t>
            </w:r>
            <w:r w:rsidRPr="008003F9">
              <w:rPr>
                <w:rFonts w:ascii="Arial" w:hAnsi="Arial" w:cs="Arial"/>
              </w:rPr>
              <w:lastRenderedPageBreak/>
              <w:t>does not have an ATEX certificate?</w:t>
            </w:r>
          </w:p>
          <w:p w14:paraId="38880666" w14:textId="77777777" w:rsidR="008003F9" w:rsidRPr="008003F9" w:rsidRDefault="008003F9" w:rsidP="008003F9">
            <w:pPr>
              <w:jc w:val="both"/>
              <w:rPr>
                <w:rFonts w:ascii="Arial" w:hAnsi="Arial" w:cs="Arial"/>
              </w:rPr>
            </w:pPr>
          </w:p>
          <w:p w14:paraId="50AF50AC" w14:textId="3BE7B454" w:rsidR="00AA13BD" w:rsidRPr="00493A06" w:rsidRDefault="00AA13BD" w:rsidP="005A5E13">
            <w:pPr>
              <w:jc w:val="both"/>
              <w:rPr>
                <w:rFonts w:ascii="Arial" w:hAnsi="Arial" w:cs="Arial"/>
              </w:rPr>
            </w:pPr>
          </w:p>
        </w:tc>
        <w:tc>
          <w:tcPr>
            <w:tcW w:w="3685" w:type="dxa"/>
            <w:gridSpan w:val="2"/>
          </w:tcPr>
          <w:p w14:paraId="218F66D2" w14:textId="77777777" w:rsidR="00752A0E" w:rsidRPr="00493A06" w:rsidRDefault="00752A0E" w:rsidP="00752A0E">
            <w:pPr>
              <w:shd w:val="clear" w:color="auto" w:fill="FFFFFF"/>
              <w:spacing w:before="195"/>
              <w:jc w:val="both"/>
              <w:rPr>
                <w:rFonts w:ascii="Arial" w:eastAsia="Yu Mincho" w:hAnsi="Arial" w:cs="Arial"/>
                <w:b/>
                <w:bCs/>
                <w:color w:val="09090B"/>
              </w:rPr>
            </w:pPr>
            <w:r w:rsidRPr="00493A06">
              <w:rPr>
                <w:rFonts w:ascii="Arial" w:eastAsia="Yu Mincho" w:hAnsi="Arial" w:cs="Arial"/>
                <w:b/>
                <w:bCs/>
                <w:color w:val="09090B"/>
              </w:rPr>
              <w:lastRenderedPageBreak/>
              <w:t xml:space="preserve">4. klausimas – ATEX sertifikatas varikliui (TS 3.5.4) </w:t>
            </w:r>
          </w:p>
          <w:p w14:paraId="15684AED" w14:textId="77777777" w:rsidR="00752A0E" w:rsidRPr="00493A06" w:rsidRDefault="00752A0E" w:rsidP="00752A0E">
            <w:pPr>
              <w:shd w:val="clear" w:color="auto" w:fill="FFFFFF"/>
              <w:spacing w:before="195"/>
              <w:jc w:val="both"/>
              <w:rPr>
                <w:rFonts w:ascii="Arial" w:eastAsia="Yu Mincho" w:hAnsi="Arial" w:cs="Arial"/>
                <w:b/>
                <w:bCs/>
                <w:color w:val="09090B"/>
              </w:rPr>
            </w:pPr>
            <w:r w:rsidRPr="00493A06">
              <w:rPr>
                <w:rFonts w:ascii="Arial" w:eastAsia="Yu Mincho" w:hAnsi="Arial" w:cs="Arial"/>
              </w:rPr>
              <w:t>Atsakydami informuojame, kad Techninės specifikacijos 3.5.4 punkte nurodytas reikalavimas patenka į derybinių punktų apimtį, nurodytą SPS 2.8 punkte.  Dėl šio punkto nuostatų bus deramasi derybų metu, o  remiantis BPS 13.2.3. punktu perkantysis subjektas priims galutinius sprendimus.</w:t>
            </w:r>
          </w:p>
          <w:p w14:paraId="5D0F2842" w14:textId="77777777" w:rsidR="00752A0E" w:rsidRPr="00493A06" w:rsidRDefault="00752A0E" w:rsidP="00752A0E">
            <w:pPr>
              <w:shd w:val="clear" w:color="auto" w:fill="FFFFFF"/>
              <w:spacing w:before="195"/>
              <w:jc w:val="both"/>
              <w:rPr>
                <w:rFonts w:ascii="Arial" w:eastAsia="Yu Mincho" w:hAnsi="Arial" w:cs="Arial"/>
              </w:rPr>
            </w:pPr>
            <w:r w:rsidRPr="00493A06">
              <w:rPr>
                <w:rFonts w:ascii="Arial" w:eastAsia="Yu Mincho" w:hAnsi="Arial" w:cs="Arial"/>
              </w:rPr>
              <w:t>Pažymime, kad TS 3.5.4 punkte nustatytas reikalavimas, kad dujinis variklis būtų sertifikuotas darbui sprogioje aplinkoje pagal direktyvą 2014/34/ES (ATEX) ir turėtų Ex ženklinimą ant variklio duomenų plokštelės, yra grindžiamas saugos reikalavimais, taikytinais įrangai, eksploatuojamai potencialiai sprogioje aplinkoje.</w:t>
            </w:r>
          </w:p>
          <w:p w14:paraId="298854BA" w14:textId="77777777" w:rsidR="00752A0E" w:rsidRPr="00493A06" w:rsidRDefault="00752A0E" w:rsidP="00752A0E">
            <w:pPr>
              <w:shd w:val="clear" w:color="auto" w:fill="FFFFFF"/>
              <w:spacing w:before="195"/>
              <w:jc w:val="both"/>
              <w:rPr>
                <w:rFonts w:ascii="Arial" w:eastAsia="Yu Mincho" w:hAnsi="Arial" w:cs="Arial"/>
              </w:rPr>
            </w:pPr>
            <w:r w:rsidRPr="00493A06">
              <w:rPr>
                <w:rFonts w:ascii="Arial" w:eastAsia="Yu Mincho" w:hAnsi="Arial" w:cs="Arial"/>
              </w:rPr>
              <w:t xml:space="preserve">Perkantysis subjektas supranta, kad tam tikrų žinomų gamintojų varikliai </w:t>
            </w:r>
            <w:r w:rsidRPr="00493A06">
              <w:rPr>
                <w:rFonts w:ascii="Arial" w:eastAsia="Yu Mincho" w:hAnsi="Arial" w:cs="Arial"/>
              </w:rPr>
              <w:lastRenderedPageBreak/>
              <w:t>nėra atskirai sertifikuoti pagal ATEX direktyvą kaip atskiri komponentai. Tačiau pažymime, kad sistemos lygio ATEX sertifikavimas, nurodytas TS 3.11.9 ir 3.16.2 punktuose, ir komponento lygio Ex ženklinimas yra skirtingi reikalavimai, kurių kiekvienas turi savarankišką teisinį ir saugos pagrindą.</w:t>
            </w:r>
          </w:p>
          <w:p w14:paraId="6E273ADC" w14:textId="48A2B9F7" w:rsidR="00752A0E" w:rsidRPr="00493A06" w:rsidRDefault="00752A0E" w:rsidP="00752A0E">
            <w:pPr>
              <w:shd w:val="clear" w:color="auto" w:fill="FFFFFF"/>
              <w:spacing w:before="195"/>
              <w:jc w:val="both"/>
              <w:rPr>
                <w:rFonts w:ascii="Arial" w:eastAsia="Yu Mincho" w:hAnsi="Arial" w:cs="Arial"/>
              </w:rPr>
            </w:pPr>
            <w:r w:rsidRPr="00493A06">
              <w:rPr>
                <w:rFonts w:ascii="Arial" w:eastAsia="Yu Mincho" w:hAnsi="Arial" w:cs="Arial"/>
              </w:rPr>
              <w:t xml:space="preserve">Kaip minėjome, TS 3.5.4 punktas yra įtrauktas į derybų apimtį. Tiekėjai, negalintys pateikti atskirai ATEX sertifikuoto variklio, kviečiami pateikti išsamią techninę ir teisinę dokumentaciją, pagrindžiančią, kaip sistemos lygio sertifikavimas užtikrina lygiavertį saugos lygį visoje įrenginio sistemoje. </w:t>
            </w:r>
            <w:r w:rsidR="0051059A" w:rsidRPr="00493A06">
              <w:rPr>
                <w:rFonts w:ascii="Arial" w:eastAsia="Yu Mincho" w:hAnsi="Arial" w:cs="Arial"/>
              </w:rPr>
              <w:t xml:space="preserve"> Taip pat pateikti šio Techninės specifikacijos punkto konkrečias korekcijas, t</w:t>
            </w:r>
            <w:r w:rsidRPr="00493A06">
              <w:rPr>
                <w:rFonts w:ascii="Arial" w:eastAsia="Yu Mincho" w:hAnsi="Arial" w:cs="Arial"/>
              </w:rPr>
              <w:t xml:space="preserve">okie pasiūlymai bei siūlomi nukrypimai nuo </w:t>
            </w:r>
            <w:r w:rsidR="0051059A" w:rsidRPr="00493A06">
              <w:rPr>
                <w:rFonts w:ascii="Arial" w:eastAsia="Yu Mincho" w:hAnsi="Arial" w:cs="Arial"/>
              </w:rPr>
              <w:t xml:space="preserve">Techninės </w:t>
            </w:r>
            <w:r w:rsidRPr="00493A06">
              <w:rPr>
                <w:rFonts w:ascii="Arial" w:eastAsia="Yu Mincho" w:hAnsi="Arial" w:cs="Arial"/>
              </w:rPr>
              <w:t>specifikacijos bus vertinami derybų etapo metu, o galutinis sprendimas dėl jų priimtinumo bus priimtas atsižvelgiant į pateiktus įrodymus ir taikytinus saugos reikalavimus.</w:t>
            </w:r>
          </w:p>
          <w:p w14:paraId="65BCD1B0" w14:textId="77777777" w:rsidR="00AA13BD" w:rsidRPr="00493A06" w:rsidRDefault="00AA13BD" w:rsidP="005A5E13">
            <w:pPr>
              <w:jc w:val="both"/>
              <w:rPr>
                <w:rFonts w:ascii="Arial" w:hAnsi="Arial" w:cs="Arial"/>
              </w:rPr>
            </w:pPr>
          </w:p>
        </w:tc>
        <w:tc>
          <w:tcPr>
            <w:tcW w:w="3686" w:type="dxa"/>
          </w:tcPr>
          <w:p w14:paraId="65D4EF21" w14:textId="77777777" w:rsidR="006E55FF" w:rsidRDefault="006E55FF" w:rsidP="006E55FF">
            <w:pPr>
              <w:jc w:val="both"/>
              <w:rPr>
                <w:rFonts w:ascii="Arial" w:hAnsi="Arial" w:cs="Arial"/>
                <w:b/>
                <w:bCs/>
              </w:rPr>
            </w:pPr>
            <w:r w:rsidRPr="00DC4027">
              <w:rPr>
                <w:rFonts w:ascii="Arial" w:hAnsi="Arial" w:cs="Arial"/>
                <w:b/>
                <w:bCs/>
              </w:rPr>
              <w:lastRenderedPageBreak/>
              <w:t xml:space="preserve">Question 4 – ATEX certificate for the motor (TS 3.5.4) </w:t>
            </w:r>
          </w:p>
          <w:p w14:paraId="3D497B47" w14:textId="77777777" w:rsidR="00B56964" w:rsidRPr="00DC4027" w:rsidRDefault="00B56964" w:rsidP="006E55FF">
            <w:pPr>
              <w:jc w:val="both"/>
              <w:rPr>
                <w:rFonts w:ascii="Arial" w:hAnsi="Arial" w:cs="Arial"/>
                <w:b/>
                <w:bCs/>
              </w:rPr>
            </w:pPr>
          </w:p>
          <w:p w14:paraId="4F351198" w14:textId="77777777" w:rsidR="00B56964" w:rsidRDefault="006E55FF" w:rsidP="006E55FF">
            <w:pPr>
              <w:jc w:val="both"/>
              <w:rPr>
                <w:highlight w:val="yellow"/>
              </w:rPr>
            </w:pPr>
            <w:r w:rsidRPr="006E55FF">
              <w:rPr>
                <w:rFonts w:ascii="Arial" w:hAnsi="Arial" w:cs="Arial"/>
              </w:rPr>
              <w:t xml:space="preserve">In response, we would like to inform you that the requirement specified in Section 3.5.4 of the Technical Specifications falls within the scope of the negotiation points specified in Section 2.8 of the SPS.  The provisions of this section will be negotiated during the negotiations, and  pursuant to Section 13.2.3 of the BPS, the contracting entity will make the final </w:t>
            </w:r>
            <w:r w:rsidRPr="00A73DBA">
              <w:rPr>
                <w:rFonts w:ascii="Arial" w:hAnsi="Arial" w:cs="Arial"/>
              </w:rPr>
              <w:t>decisions.</w:t>
            </w:r>
            <w:r w:rsidR="00F65538" w:rsidRPr="00A73DBA">
              <w:t xml:space="preserve"> </w:t>
            </w:r>
          </w:p>
          <w:p w14:paraId="56668967" w14:textId="77777777" w:rsidR="00B56964" w:rsidRDefault="00B56964" w:rsidP="006E55FF">
            <w:pPr>
              <w:jc w:val="both"/>
              <w:rPr>
                <w:highlight w:val="yellow"/>
              </w:rPr>
            </w:pPr>
          </w:p>
          <w:p w14:paraId="513D36D8" w14:textId="77777777" w:rsidR="00B56964" w:rsidRDefault="00F65538" w:rsidP="006E55FF">
            <w:pPr>
              <w:jc w:val="both"/>
            </w:pPr>
            <w:r w:rsidRPr="00A73DBA">
              <w:rPr>
                <w:rFonts w:ascii="Arial" w:hAnsi="Arial" w:cs="Arial"/>
              </w:rPr>
              <w:t>We note that the requirement</w:t>
            </w:r>
            <w:r w:rsidRPr="00F65538">
              <w:rPr>
                <w:rFonts w:ascii="Arial" w:hAnsi="Arial" w:cs="Arial"/>
              </w:rPr>
              <w:t xml:space="preserve"> set forth in Section 3.5.4 of TS, stipulating that a gas engine must be certified for use in explosive atmospheres in accordance with Directive 2014/34/EU (ATEX) and bear the Ex marking on the engine nameplate, is based on safety requirements applicable to equipment operated in potentially explosive atmospheres.</w:t>
            </w:r>
            <w:r w:rsidR="00CD21D3">
              <w:t xml:space="preserve"> </w:t>
            </w:r>
          </w:p>
          <w:p w14:paraId="278A7ED7" w14:textId="77777777" w:rsidR="00B56964" w:rsidRDefault="00B56964" w:rsidP="006E55FF">
            <w:pPr>
              <w:jc w:val="both"/>
              <w:rPr>
                <w:highlight w:val="yellow"/>
              </w:rPr>
            </w:pPr>
          </w:p>
          <w:p w14:paraId="3FE85BF6" w14:textId="77777777" w:rsidR="00B56964" w:rsidRDefault="00CD21D3" w:rsidP="006E55FF">
            <w:pPr>
              <w:jc w:val="both"/>
            </w:pPr>
            <w:r w:rsidRPr="00A73DBA">
              <w:rPr>
                <w:rFonts w:ascii="Arial" w:hAnsi="Arial" w:cs="Arial"/>
              </w:rPr>
              <w:t>The purchaser understands that</w:t>
            </w:r>
            <w:r w:rsidRPr="00CD21D3">
              <w:rPr>
                <w:rFonts w:ascii="Arial" w:hAnsi="Arial" w:cs="Arial"/>
              </w:rPr>
              <w:t xml:space="preserve"> motors from certain well-known manufacturers are not individually certified under the ATEX Directive as separate components. However, we note that system-level ATEX certification, as specified in TS 3.11.9 and 3.16.2, and component-level Ex marking are distinct requirements, each of which has its own independent legal and safety basis.</w:t>
            </w:r>
            <w:r w:rsidR="005A41FD">
              <w:t xml:space="preserve"> </w:t>
            </w:r>
          </w:p>
          <w:p w14:paraId="041A485C" w14:textId="77777777" w:rsidR="00B56964" w:rsidRDefault="00B56964" w:rsidP="006E55FF">
            <w:pPr>
              <w:jc w:val="both"/>
              <w:rPr>
                <w:highlight w:val="yellow"/>
              </w:rPr>
            </w:pPr>
          </w:p>
          <w:p w14:paraId="70B6BC3C" w14:textId="02153EE3" w:rsidR="00AA13BD" w:rsidRPr="00493A06" w:rsidRDefault="005A41FD" w:rsidP="006E55FF">
            <w:pPr>
              <w:jc w:val="both"/>
              <w:rPr>
                <w:rFonts w:ascii="Arial" w:hAnsi="Arial" w:cs="Arial"/>
              </w:rPr>
            </w:pPr>
            <w:r w:rsidRPr="00A73DBA">
              <w:rPr>
                <w:rFonts w:ascii="Arial" w:hAnsi="Arial" w:cs="Arial"/>
              </w:rPr>
              <w:t>As mentioned,</w:t>
            </w:r>
            <w:r w:rsidRPr="005A41FD">
              <w:rPr>
                <w:rFonts w:ascii="Arial" w:hAnsi="Arial" w:cs="Arial"/>
              </w:rPr>
              <w:t xml:space="preserve"> Section 3.5.4 of the TS is included in the scope of negotiations. Suppliers who are unable to provide a separately ATEX-certified motor are invited to submit detailed technical and legal documentation substantiating how system-level certification ensures an equivalent level of safety throughout the entire plant system.  Please also submit specific amendments to this section of the Technical Specifications; such proposals and proposed deviations from the Technical Specifications will be evaluated during the negotiation phase, and a final decision on their acceptability will be made based on the evidence provided and the applicable safety requirements.</w:t>
            </w:r>
          </w:p>
        </w:tc>
      </w:tr>
      <w:tr w:rsidR="00AA13BD" w:rsidRPr="00493A06" w14:paraId="4634042C" w14:textId="77777777" w:rsidTr="59C5A858">
        <w:trPr>
          <w:trHeight w:val="710"/>
        </w:trPr>
        <w:tc>
          <w:tcPr>
            <w:tcW w:w="562" w:type="dxa"/>
          </w:tcPr>
          <w:p w14:paraId="601B09BB" w14:textId="52CAD530" w:rsidR="00AA13BD" w:rsidRPr="00493A06" w:rsidRDefault="0045169E" w:rsidP="005A5E13">
            <w:pPr>
              <w:jc w:val="both"/>
              <w:rPr>
                <w:rFonts w:ascii="Arial" w:hAnsi="Arial" w:cs="Arial"/>
              </w:rPr>
            </w:pPr>
            <w:r w:rsidRPr="00493A06">
              <w:rPr>
                <w:rFonts w:ascii="Arial" w:hAnsi="Arial" w:cs="Arial"/>
              </w:rPr>
              <w:lastRenderedPageBreak/>
              <w:t>5.</w:t>
            </w:r>
          </w:p>
        </w:tc>
        <w:tc>
          <w:tcPr>
            <w:tcW w:w="3048" w:type="dxa"/>
            <w:gridSpan w:val="2"/>
          </w:tcPr>
          <w:p w14:paraId="3C4D6445" w14:textId="77777777" w:rsidR="0045169E" w:rsidRPr="00493A06" w:rsidRDefault="0045169E" w:rsidP="0045169E">
            <w:pPr>
              <w:jc w:val="both"/>
              <w:rPr>
                <w:rFonts w:ascii="Arial" w:hAnsi="Arial" w:cs="Arial"/>
                <w:color w:val="00241A"/>
                <w:shd w:val="clear" w:color="auto" w:fill="FFFFFF"/>
              </w:rPr>
            </w:pPr>
            <w:r w:rsidRPr="00493A06">
              <w:rPr>
                <w:rFonts w:ascii="Arial" w:hAnsi="Arial" w:cs="Arial"/>
                <w:color w:val="00241A"/>
                <w:shd w:val="clear" w:color="auto" w:fill="FFFFFF"/>
              </w:rPr>
              <w:t>Laba diena,</w:t>
            </w:r>
          </w:p>
          <w:p w14:paraId="000C88E1" w14:textId="77777777" w:rsidR="0045169E" w:rsidRPr="00493A06" w:rsidRDefault="0045169E" w:rsidP="0045169E">
            <w:pPr>
              <w:jc w:val="both"/>
              <w:rPr>
                <w:rFonts w:ascii="Arial" w:hAnsi="Arial" w:cs="Arial"/>
                <w:color w:val="00241A"/>
                <w:shd w:val="clear" w:color="auto" w:fill="FFFFFF"/>
              </w:rPr>
            </w:pPr>
          </w:p>
          <w:p w14:paraId="7BEBE318" w14:textId="7A93845D" w:rsidR="0045169E" w:rsidRPr="00493A06" w:rsidRDefault="0045169E" w:rsidP="0045169E">
            <w:pPr>
              <w:jc w:val="both"/>
              <w:rPr>
                <w:rFonts w:ascii="Arial" w:hAnsi="Arial" w:cs="Arial"/>
                <w:color w:val="00241A"/>
                <w:shd w:val="clear" w:color="auto" w:fill="FFFFFF"/>
              </w:rPr>
            </w:pPr>
            <w:proofErr w:type="spellStart"/>
            <w:r w:rsidRPr="00493A06">
              <w:rPr>
                <w:rFonts w:ascii="Arial" w:hAnsi="Arial" w:cs="Arial"/>
                <w:color w:val="00241A"/>
                <w:shd w:val="clear" w:color="auto" w:fill="FFFFFF"/>
              </w:rPr>
              <w:t>Labai</w:t>
            </w:r>
            <w:proofErr w:type="spellEnd"/>
            <w:r w:rsidRPr="00493A06">
              <w:rPr>
                <w:rFonts w:ascii="Arial" w:hAnsi="Arial" w:cs="Arial"/>
                <w:color w:val="00241A"/>
                <w:shd w:val="clear" w:color="auto" w:fill="FFFFFF"/>
              </w:rPr>
              <w:t xml:space="preserve"> </w:t>
            </w:r>
            <w:proofErr w:type="spellStart"/>
            <w:r w:rsidRPr="00493A06">
              <w:rPr>
                <w:rFonts w:ascii="Arial" w:hAnsi="Arial" w:cs="Arial"/>
                <w:color w:val="00241A"/>
                <w:shd w:val="clear" w:color="auto" w:fill="FFFFFF"/>
              </w:rPr>
              <w:t>prašome</w:t>
            </w:r>
            <w:proofErr w:type="spellEnd"/>
            <w:r w:rsidRPr="00493A06">
              <w:rPr>
                <w:rFonts w:ascii="Arial" w:hAnsi="Arial" w:cs="Arial"/>
                <w:color w:val="00241A"/>
                <w:shd w:val="clear" w:color="auto" w:fill="FFFFFF"/>
              </w:rPr>
              <w:t xml:space="preserve">, </w:t>
            </w:r>
            <w:proofErr w:type="spellStart"/>
            <w:r w:rsidRPr="00493A06">
              <w:rPr>
                <w:rFonts w:ascii="Arial" w:hAnsi="Arial" w:cs="Arial"/>
                <w:color w:val="00241A"/>
                <w:shd w:val="clear" w:color="auto" w:fill="FFFFFF"/>
              </w:rPr>
              <w:t>kartu</w:t>
            </w:r>
            <w:proofErr w:type="spellEnd"/>
            <w:r w:rsidRPr="00493A06">
              <w:rPr>
                <w:rFonts w:ascii="Arial" w:hAnsi="Arial" w:cs="Arial"/>
                <w:color w:val="00241A"/>
                <w:shd w:val="clear" w:color="auto" w:fill="FFFFFF"/>
              </w:rPr>
              <w:t xml:space="preserve"> </w:t>
            </w:r>
            <w:proofErr w:type="spellStart"/>
            <w:r w:rsidRPr="00493A06">
              <w:rPr>
                <w:rFonts w:ascii="Arial" w:hAnsi="Arial" w:cs="Arial"/>
                <w:color w:val="00241A"/>
                <w:shd w:val="clear" w:color="auto" w:fill="FFFFFF"/>
              </w:rPr>
              <w:t>su</w:t>
            </w:r>
            <w:proofErr w:type="spellEnd"/>
            <w:r w:rsidRPr="00493A06">
              <w:rPr>
                <w:rFonts w:ascii="Arial" w:hAnsi="Arial" w:cs="Arial"/>
                <w:color w:val="00241A"/>
                <w:shd w:val="clear" w:color="auto" w:fill="FFFFFF"/>
              </w:rPr>
              <w:t xml:space="preserve"> </w:t>
            </w:r>
            <w:proofErr w:type="spellStart"/>
            <w:r w:rsidRPr="00493A06">
              <w:rPr>
                <w:rFonts w:ascii="Arial" w:hAnsi="Arial" w:cs="Arial"/>
                <w:color w:val="00241A"/>
                <w:shd w:val="clear" w:color="auto" w:fill="FFFFFF"/>
              </w:rPr>
              <w:t>gamintoju</w:t>
            </w:r>
            <w:proofErr w:type="spellEnd"/>
            <w:r w:rsidRPr="00493A06">
              <w:rPr>
                <w:rFonts w:ascii="Arial" w:hAnsi="Arial" w:cs="Arial"/>
                <w:color w:val="00241A"/>
                <w:shd w:val="clear" w:color="auto" w:fill="FFFFFF"/>
              </w:rPr>
              <w:t xml:space="preserve">, </w:t>
            </w:r>
            <w:proofErr w:type="spellStart"/>
            <w:r w:rsidRPr="00493A06">
              <w:rPr>
                <w:rFonts w:ascii="Arial" w:hAnsi="Arial" w:cs="Arial"/>
                <w:color w:val="00241A"/>
                <w:shd w:val="clear" w:color="auto" w:fill="FFFFFF"/>
              </w:rPr>
              <w:t>pratęsti</w:t>
            </w:r>
            <w:proofErr w:type="spellEnd"/>
            <w:r w:rsidRPr="00493A06">
              <w:rPr>
                <w:rFonts w:ascii="Arial" w:hAnsi="Arial" w:cs="Arial"/>
                <w:color w:val="00241A"/>
                <w:shd w:val="clear" w:color="auto" w:fill="FFFFFF"/>
              </w:rPr>
              <w:t xml:space="preserve"> </w:t>
            </w:r>
            <w:proofErr w:type="spellStart"/>
            <w:r w:rsidRPr="00493A06">
              <w:rPr>
                <w:rFonts w:ascii="Arial" w:hAnsi="Arial" w:cs="Arial"/>
                <w:color w:val="00241A"/>
                <w:shd w:val="clear" w:color="auto" w:fill="FFFFFF"/>
              </w:rPr>
              <w:t>šį</w:t>
            </w:r>
            <w:proofErr w:type="spellEnd"/>
            <w:r w:rsidRPr="00493A06">
              <w:rPr>
                <w:rFonts w:ascii="Arial" w:hAnsi="Arial" w:cs="Arial"/>
                <w:color w:val="00241A"/>
                <w:shd w:val="clear" w:color="auto" w:fill="FFFFFF"/>
              </w:rPr>
              <w:t xml:space="preserve"> </w:t>
            </w:r>
            <w:proofErr w:type="spellStart"/>
            <w:r w:rsidRPr="00493A06">
              <w:rPr>
                <w:rFonts w:ascii="Arial" w:hAnsi="Arial" w:cs="Arial"/>
                <w:color w:val="00241A"/>
                <w:shd w:val="clear" w:color="auto" w:fill="FFFFFF"/>
              </w:rPr>
              <w:t>itin</w:t>
            </w:r>
            <w:proofErr w:type="spellEnd"/>
            <w:r w:rsidRPr="00493A06">
              <w:rPr>
                <w:rFonts w:ascii="Arial" w:hAnsi="Arial" w:cs="Arial"/>
                <w:color w:val="00241A"/>
                <w:shd w:val="clear" w:color="auto" w:fill="FFFFFF"/>
              </w:rPr>
              <w:t xml:space="preserve"> </w:t>
            </w:r>
            <w:proofErr w:type="spellStart"/>
            <w:r w:rsidRPr="00493A06">
              <w:rPr>
                <w:rFonts w:ascii="Arial" w:hAnsi="Arial" w:cs="Arial"/>
                <w:color w:val="00241A"/>
                <w:shd w:val="clear" w:color="auto" w:fill="FFFFFF"/>
              </w:rPr>
              <w:t>svarbų</w:t>
            </w:r>
            <w:proofErr w:type="spellEnd"/>
            <w:r w:rsidRPr="00493A06">
              <w:rPr>
                <w:rFonts w:ascii="Arial" w:hAnsi="Arial" w:cs="Arial"/>
                <w:color w:val="00241A"/>
                <w:shd w:val="clear" w:color="auto" w:fill="FFFFFF"/>
              </w:rPr>
              <w:t xml:space="preserve"> konkursą iki Liepos 15 dienos.</w:t>
            </w:r>
          </w:p>
          <w:p w14:paraId="23741B3D" w14:textId="77777777" w:rsidR="0045169E" w:rsidRPr="00493A06" w:rsidRDefault="0045169E" w:rsidP="0045169E">
            <w:pPr>
              <w:jc w:val="both"/>
              <w:rPr>
                <w:rFonts w:ascii="Arial" w:hAnsi="Arial" w:cs="Arial"/>
                <w:color w:val="00241A"/>
                <w:shd w:val="clear" w:color="auto" w:fill="FFFFFF"/>
              </w:rPr>
            </w:pPr>
            <w:r w:rsidRPr="00493A06">
              <w:rPr>
                <w:rFonts w:ascii="Arial" w:hAnsi="Arial" w:cs="Arial"/>
                <w:color w:val="00241A"/>
                <w:shd w:val="clear" w:color="auto" w:fill="FFFFFF"/>
              </w:rPr>
              <w:t xml:space="preserve">Gamintojas yra labai suinteresuotas dalyvauti šiame konkurse, tačiau paskaičiavimams ir tiksliai </w:t>
            </w:r>
            <w:r w:rsidRPr="00493A06">
              <w:rPr>
                <w:rFonts w:ascii="Arial" w:hAnsi="Arial" w:cs="Arial"/>
                <w:color w:val="00241A"/>
                <w:shd w:val="clear" w:color="auto" w:fill="FFFFFF"/>
              </w:rPr>
              <w:lastRenderedPageBreak/>
              <w:t>informacijai pateikti, per tokį trumpą laiką, neturi galimybių.</w:t>
            </w:r>
          </w:p>
          <w:p w14:paraId="3845BCAA" w14:textId="77777777" w:rsidR="0045169E" w:rsidRPr="00493A06" w:rsidRDefault="0045169E" w:rsidP="0045169E">
            <w:pPr>
              <w:jc w:val="both"/>
              <w:rPr>
                <w:rFonts w:ascii="Arial" w:hAnsi="Arial" w:cs="Arial"/>
                <w:color w:val="00241A"/>
                <w:shd w:val="clear" w:color="auto" w:fill="FFFFFF"/>
              </w:rPr>
            </w:pPr>
            <w:r w:rsidRPr="00493A06">
              <w:rPr>
                <w:rFonts w:ascii="Arial" w:hAnsi="Arial" w:cs="Arial"/>
                <w:color w:val="00241A"/>
                <w:shd w:val="clear" w:color="auto" w:fill="FFFFFF"/>
              </w:rPr>
              <w:t>Tikimės, kad atsižvelgsite į mūsų prašymą, ar bent jau pratęsite kiek įmanoma ilgiau.</w:t>
            </w:r>
          </w:p>
          <w:p w14:paraId="6663A6DD" w14:textId="77777777" w:rsidR="0045169E" w:rsidRPr="00493A06" w:rsidRDefault="0045169E" w:rsidP="0045169E">
            <w:pPr>
              <w:jc w:val="both"/>
              <w:rPr>
                <w:rFonts w:ascii="Arial" w:hAnsi="Arial" w:cs="Arial"/>
                <w:color w:val="00241A"/>
                <w:shd w:val="clear" w:color="auto" w:fill="FFFFFF"/>
              </w:rPr>
            </w:pPr>
          </w:p>
          <w:p w14:paraId="180555B6" w14:textId="77777777" w:rsidR="0045169E" w:rsidRPr="00493A06" w:rsidRDefault="0045169E" w:rsidP="0045169E">
            <w:pPr>
              <w:jc w:val="both"/>
              <w:rPr>
                <w:rFonts w:ascii="Arial" w:hAnsi="Arial" w:cs="Arial"/>
                <w:color w:val="00241A"/>
                <w:shd w:val="clear" w:color="auto" w:fill="FFFFFF"/>
              </w:rPr>
            </w:pPr>
            <w:r w:rsidRPr="00493A06">
              <w:rPr>
                <w:rFonts w:ascii="Arial" w:hAnsi="Arial" w:cs="Arial"/>
                <w:color w:val="00241A"/>
                <w:shd w:val="clear" w:color="auto" w:fill="FFFFFF"/>
              </w:rPr>
              <w:t>Labai lauksime jūsų teigiamo sprendimo, ar bent supratingumo ir pratęsimo, kuo ilgiau.</w:t>
            </w:r>
          </w:p>
          <w:p w14:paraId="5395706C" w14:textId="77777777" w:rsidR="00AA13BD" w:rsidRPr="00493A06" w:rsidRDefault="00AA13BD" w:rsidP="005A5E13">
            <w:pPr>
              <w:jc w:val="both"/>
              <w:rPr>
                <w:rFonts w:ascii="Arial" w:hAnsi="Arial" w:cs="Arial"/>
              </w:rPr>
            </w:pPr>
          </w:p>
        </w:tc>
        <w:tc>
          <w:tcPr>
            <w:tcW w:w="3048" w:type="dxa"/>
          </w:tcPr>
          <w:p w14:paraId="1FBF4E0A" w14:textId="684CC450" w:rsidR="0045169E" w:rsidRPr="00493A06" w:rsidRDefault="0045169E" w:rsidP="0045169E">
            <w:pPr>
              <w:jc w:val="both"/>
              <w:rPr>
                <w:rFonts w:ascii="Arial" w:hAnsi="Arial" w:cs="Arial"/>
                <w:color w:val="00241A"/>
                <w:shd w:val="clear" w:color="auto" w:fill="FFFFFF"/>
                <w:lang w:val="en-US"/>
              </w:rPr>
            </w:pPr>
            <w:r w:rsidRPr="00493A06">
              <w:rPr>
                <w:rFonts w:ascii="Arial" w:hAnsi="Arial" w:cs="Arial"/>
                <w:color w:val="00241A"/>
                <w:shd w:val="clear" w:color="auto" w:fill="FFFFFF"/>
                <w:lang w:val="en-US"/>
              </w:rPr>
              <w:lastRenderedPageBreak/>
              <w:t>Together with the manufacturer</w:t>
            </w:r>
            <w:r w:rsidR="008003F9">
              <w:rPr>
                <w:rFonts w:ascii="Arial" w:hAnsi="Arial" w:cs="Arial"/>
                <w:color w:val="00241A"/>
                <w:shd w:val="clear" w:color="auto" w:fill="FFFFFF"/>
                <w:lang w:val="en-US"/>
              </w:rPr>
              <w:t xml:space="preserve"> </w:t>
            </w:r>
            <w:r w:rsidRPr="00493A06">
              <w:rPr>
                <w:rFonts w:ascii="Arial" w:hAnsi="Arial" w:cs="Arial"/>
                <w:color w:val="00241A"/>
                <w:shd w:val="clear" w:color="auto" w:fill="FFFFFF"/>
                <w:lang w:val="en-US"/>
              </w:rPr>
              <w:t xml:space="preserve">we kindly request an extension of the deadline for this vital Procurement until 15 July. The manufacturer is highly interested in participating in this Procurement; however, they do not have the capacity to provide calculations and accurate information within such a short </w:t>
            </w:r>
            <w:r w:rsidRPr="00493A06">
              <w:rPr>
                <w:rFonts w:ascii="Arial" w:hAnsi="Arial" w:cs="Arial"/>
                <w:color w:val="00241A"/>
                <w:shd w:val="clear" w:color="auto" w:fill="FFFFFF"/>
                <w:lang w:val="en-US"/>
              </w:rPr>
              <w:lastRenderedPageBreak/>
              <w:t xml:space="preserve">time limit. We hope that you will take our request into consideration or, at least, extend the deadline for the submission of Tenders as much as possible. </w:t>
            </w:r>
          </w:p>
          <w:p w14:paraId="09219480" w14:textId="77777777" w:rsidR="0045169E" w:rsidRPr="00493A06" w:rsidRDefault="0045169E" w:rsidP="0045169E">
            <w:pPr>
              <w:jc w:val="both"/>
              <w:rPr>
                <w:rFonts w:ascii="Arial" w:hAnsi="Arial" w:cs="Arial"/>
                <w:color w:val="00241A"/>
                <w:shd w:val="clear" w:color="auto" w:fill="FFFFFF"/>
                <w:lang w:val="en-US"/>
              </w:rPr>
            </w:pPr>
          </w:p>
          <w:p w14:paraId="08513556" w14:textId="684AB52F" w:rsidR="00AA13BD" w:rsidRPr="00493A06" w:rsidRDefault="0045169E" w:rsidP="0045169E">
            <w:pPr>
              <w:jc w:val="both"/>
              <w:rPr>
                <w:rFonts w:ascii="Arial" w:hAnsi="Arial" w:cs="Arial"/>
              </w:rPr>
            </w:pPr>
            <w:r w:rsidRPr="00493A06">
              <w:rPr>
                <w:rFonts w:ascii="Arial" w:hAnsi="Arial" w:cs="Arial"/>
                <w:color w:val="00241A"/>
                <w:shd w:val="clear" w:color="auto" w:fill="FFFFFF"/>
                <w:lang w:val="en-US"/>
              </w:rPr>
              <w:t>We look forward to your positive decision, or at least your understanding and an extension for the maximum possible duration.</w:t>
            </w:r>
          </w:p>
        </w:tc>
        <w:tc>
          <w:tcPr>
            <w:tcW w:w="3685" w:type="dxa"/>
            <w:gridSpan w:val="2"/>
          </w:tcPr>
          <w:p w14:paraId="53E5BA00" w14:textId="77777777" w:rsidR="0051059A" w:rsidRPr="00493A06" w:rsidRDefault="0051059A" w:rsidP="0051059A">
            <w:pPr>
              <w:shd w:val="clear" w:color="auto" w:fill="FFFFFF"/>
              <w:spacing w:before="195"/>
              <w:jc w:val="both"/>
              <w:rPr>
                <w:rFonts w:ascii="Arial" w:eastAsia="Yu Mincho" w:hAnsi="Arial" w:cs="Arial"/>
                <w:b/>
                <w:bCs/>
                <w:color w:val="09090B"/>
              </w:rPr>
            </w:pPr>
            <w:r w:rsidRPr="00493A06">
              <w:rPr>
                <w:rFonts w:ascii="Arial" w:eastAsia="Yu Mincho" w:hAnsi="Arial" w:cs="Arial"/>
              </w:rPr>
              <w:lastRenderedPageBreak/>
              <w:t xml:space="preserve">Perkantysis subjektas išnagrinėjo Tiekėjo prašymą pratęsti pasiūlymų pateikimo terminą ir informuoja, kad </w:t>
            </w:r>
            <w:r w:rsidRPr="00493A06">
              <w:rPr>
                <w:rFonts w:ascii="Arial" w:eastAsia="Yu Mincho" w:hAnsi="Arial" w:cs="Arial"/>
                <w:b/>
                <w:bCs/>
                <w:color w:val="09090B"/>
              </w:rPr>
              <w:t>paraiškų pateikimo terminas pratęsiamas iki 2026 m. birželio  29 d.</w:t>
            </w:r>
          </w:p>
          <w:p w14:paraId="2F1D7C53" w14:textId="1AF36887" w:rsidR="0051059A" w:rsidRPr="00493A06" w:rsidRDefault="0051059A" w:rsidP="59C5A858">
            <w:pPr>
              <w:shd w:val="clear" w:color="auto" w:fill="FFFFFF" w:themeFill="background1"/>
              <w:spacing w:before="195"/>
              <w:jc w:val="both"/>
              <w:rPr>
                <w:rFonts w:ascii="Arial" w:eastAsia="Yu Mincho" w:hAnsi="Arial" w:cs="Arial"/>
              </w:rPr>
            </w:pPr>
            <w:r w:rsidRPr="00493A06">
              <w:rPr>
                <w:rFonts w:ascii="Arial" w:eastAsia="Yu Mincho" w:hAnsi="Arial" w:cs="Arial"/>
              </w:rPr>
              <w:t xml:space="preserve">Pažymime, kad šis pirkimas vykdomas pagal iš anksto patvirtintą ir suderintą bendrovės investicinę programą. </w:t>
            </w:r>
            <w:r w:rsidRPr="00493A06">
              <w:rPr>
                <w:rFonts w:ascii="Arial" w:eastAsia="Yu Mincho" w:hAnsi="Arial" w:cs="Arial"/>
              </w:rPr>
              <w:lastRenderedPageBreak/>
              <w:t xml:space="preserve">Perkančiojo subjekto </w:t>
            </w:r>
            <w:proofErr w:type="spellStart"/>
            <w:r w:rsidRPr="00493A06">
              <w:rPr>
                <w:rFonts w:ascii="Arial" w:eastAsia="Yu Mincho" w:hAnsi="Arial" w:cs="Arial"/>
              </w:rPr>
              <w:t>valdymo</w:t>
            </w:r>
            <w:proofErr w:type="spellEnd"/>
            <w:r w:rsidRPr="00493A06">
              <w:rPr>
                <w:rFonts w:ascii="Arial" w:eastAsia="Yu Mincho" w:hAnsi="Arial" w:cs="Arial"/>
              </w:rPr>
              <w:t xml:space="preserve"> </w:t>
            </w:r>
            <w:proofErr w:type="spellStart"/>
            <w:r w:rsidRPr="00493A06">
              <w:rPr>
                <w:rFonts w:ascii="Arial" w:eastAsia="Yu Mincho" w:hAnsi="Arial" w:cs="Arial"/>
              </w:rPr>
              <w:t>organai</w:t>
            </w:r>
            <w:proofErr w:type="spellEnd"/>
            <w:r w:rsidRPr="00493A06">
              <w:rPr>
                <w:rFonts w:ascii="Arial" w:eastAsia="Yu Mincho" w:hAnsi="Arial" w:cs="Arial"/>
              </w:rPr>
              <w:t xml:space="preserve"> </w:t>
            </w:r>
            <w:proofErr w:type="spellStart"/>
            <w:r w:rsidRPr="00493A06">
              <w:rPr>
                <w:rFonts w:ascii="Arial" w:eastAsia="Yu Mincho" w:hAnsi="Arial" w:cs="Arial"/>
              </w:rPr>
              <w:t>yra</w:t>
            </w:r>
            <w:proofErr w:type="spellEnd"/>
            <w:r w:rsidRPr="00493A06">
              <w:rPr>
                <w:rFonts w:ascii="Arial" w:eastAsia="Yu Mincho" w:hAnsi="Arial" w:cs="Arial"/>
              </w:rPr>
              <w:t xml:space="preserve"> </w:t>
            </w:r>
            <w:proofErr w:type="spellStart"/>
            <w:r w:rsidRPr="00493A06">
              <w:rPr>
                <w:rFonts w:ascii="Arial" w:eastAsia="Yu Mincho" w:hAnsi="Arial" w:cs="Arial"/>
              </w:rPr>
              <w:t>patvirtinę</w:t>
            </w:r>
            <w:proofErr w:type="spellEnd"/>
            <w:r w:rsidRPr="00493A06">
              <w:rPr>
                <w:rFonts w:ascii="Arial" w:eastAsia="Yu Mincho" w:hAnsi="Arial" w:cs="Arial"/>
              </w:rPr>
              <w:t xml:space="preserve"> </w:t>
            </w:r>
            <w:proofErr w:type="spellStart"/>
            <w:r w:rsidRPr="00493A06">
              <w:rPr>
                <w:rFonts w:ascii="Arial" w:eastAsia="Yu Mincho" w:hAnsi="Arial" w:cs="Arial"/>
              </w:rPr>
              <w:t>konkrečius</w:t>
            </w:r>
            <w:proofErr w:type="spellEnd"/>
            <w:r w:rsidRPr="00493A06">
              <w:rPr>
                <w:rFonts w:ascii="Arial" w:eastAsia="Yu Mincho" w:hAnsi="Arial" w:cs="Arial"/>
              </w:rPr>
              <w:t xml:space="preserve"> </w:t>
            </w:r>
            <w:proofErr w:type="spellStart"/>
            <w:r w:rsidRPr="00493A06">
              <w:rPr>
                <w:rFonts w:ascii="Arial" w:eastAsia="Yu Mincho" w:hAnsi="Arial" w:cs="Arial"/>
              </w:rPr>
              <w:t>strateginius</w:t>
            </w:r>
            <w:proofErr w:type="spellEnd"/>
            <w:r w:rsidRPr="00493A06">
              <w:rPr>
                <w:rFonts w:ascii="Arial" w:eastAsia="Yu Mincho" w:hAnsi="Arial" w:cs="Arial"/>
              </w:rPr>
              <w:t xml:space="preserve"> </w:t>
            </w:r>
            <w:proofErr w:type="spellStart"/>
            <w:r w:rsidRPr="00493A06">
              <w:rPr>
                <w:rFonts w:ascii="Arial" w:eastAsia="Yu Mincho" w:hAnsi="Arial" w:cs="Arial"/>
              </w:rPr>
              <w:t>tikslus</w:t>
            </w:r>
            <w:proofErr w:type="spellEnd"/>
            <w:r w:rsidR="00A73DBA">
              <w:rPr>
                <w:rFonts w:ascii="Arial" w:eastAsia="Yu Mincho" w:hAnsi="Arial" w:cs="Arial"/>
              </w:rPr>
              <w:t xml:space="preserve"> </w:t>
            </w:r>
            <w:proofErr w:type="spellStart"/>
            <w:r w:rsidRPr="00493A06">
              <w:rPr>
                <w:rFonts w:ascii="Arial" w:eastAsia="Yu Mincho" w:hAnsi="Arial" w:cs="Arial"/>
              </w:rPr>
              <w:t>bei</w:t>
            </w:r>
            <w:proofErr w:type="spellEnd"/>
            <w:r w:rsidRPr="00493A06">
              <w:rPr>
                <w:rFonts w:ascii="Arial" w:eastAsia="Yu Mincho" w:hAnsi="Arial" w:cs="Arial"/>
              </w:rPr>
              <w:t xml:space="preserve"> </w:t>
            </w:r>
            <w:proofErr w:type="spellStart"/>
            <w:r w:rsidRPr="00493A06">
              <w:rPr>
                <w:rFonts w:ascii="Arial" w:eastAsia="Yu Mincho" w:hAnsi="Arial" w:cs="Arial"/>
              </w:rPr>
              <w:t>darbų</w:t>
            </w:r>
            <w:proofErr w:type="spellEnd"/>
            <w:r w:rsidRPr="00493A06">
              <w:rPr>
                <w:rFonts w:ascii="Arial" w:eastAsia="Yu Mincho" w:hAnsi="Arial" w:cs="Arial"/>
              </w:rPr>
              <w:t xml:space="preserve"> </w:t>
            </w:r>
            <w:proofErr w:type="spellStart"/>
            <w:r w:rsidRPr="00493A06">
              <w:rPr>
                <w:rFonts w:ascii="Arial" w:eastAsia="Yu Mincho" w:hAnsi="Arial" w:cs="Arial"/>
              </w:rPr>
              <w:t>įgyvendinimo</w:t>
            </w:r>
            <w:proofErr w:type="spellEnd"/>
            <w:r w:rsidRPr="00493A06">
              <w:rPr>
                <w:rFonts w:ascii="Arial" w:eastAsia="Yu Mincho" w:hAnsi="Arial" w:cs="Arial"/>
              </w:rPr>
              <w:t xml:space="preserve"> planus, </w:t>
            </w:r>
            <w:proofErr w:type="spellStart"/>
            <w:r w:rsidRPr="00493A06">
              <w:rPr>
                <w:rFonts w:ascii="Arial" w:eastAsia="Yu Mincho" w:hAnsi="Arial" w:cs="Arial"/>
              </w:rPr>
              <w:t>kurie</w:t>
            </w:r>
            <w:proofErr w:type="spellEnd"/>
            <w:r w:rsidRPr="00493A06">
              <w:rPr>
                <w:rFonts w:ascii="Arial" w:eastAsia="Yu Mincho" w:hAnsi="Arial" w:cs="Arial"/>
              </w:rPr>
              <w:t xml:space="preserve"> </w:t>
            </w:r>
            <w:proofErr w:type="spellStart"/>
            <w:r w:rsidRPr="00493A06">
              <w:rPr>
                <w:rFonts w:ascii="Arial" w:eastAsia="Yu Mincho" w:hAnsi="Arial" w:cs="Arial"/>
              </w:rPr>
              <w:t>yra</w:t>
            </w:r>
            <w:proofErr w:type="spellEnd"/>
            <w:r w:rsidRPr="00493A06">
              <w:rPr>
                <w:rFonts w:ascii="Arial" w:eastAsia="Yu Mincho" w:hAnsi="Arial" w:cs="Arial"/>
              </w:rPr>
              <w:t xml:space="preserve"> </w:t>
            </w:r>
            <w:proofErr w:type="spellStart"/>
            <w:r w:rsidRPr="00493A06">
              <w:rPr>
                <w:rFonts w:ascii="Arial" w:eastAsia="Yu Mincho" w:hAnsi="Arial" w:cs="Arial"/>
              </w:rPr>
              <w:t>tiesiogiai</w:t>
            </w:r>
            <w:proofErr w:type="spellEnd"/>
            <w:r w:rsidRPr="00493A06">
              <w:rPr>
                <w:rFonts w:ascii="Arial" w:eastAsia="Yu Mincho" w:hAnsi="Arial" w:cs="Arial"/>
              </w:rPr>
              <w:t xml:space="preserve"> </w:t>
            </w:r>
            <w:proofErr w:type="spellStart"/>
            <w:r w:rsidRPr="00493A06">
              <w:rPr>
                <w:rFonts w:ascii="Arial" w:eastAsia="Yu Mincho" w:hAnsi="Arial" w:cs="Arial"/>
              </w:rPr>
              <w:t>susiję</w:t>
            </w:r>
            <w:proofErr w:type="spellEnd"/>
            <w:r w:rsidRPr="00493A06">
              <w:rPr>
                <w:rFonts w:ascii="Arial" w:eastAsia="Yu Mincho" w:hAnsi="Arial" w:cs="Arial"/>
              </w:rPr>
              <w:t xml:space="preserve"> su šiuo pirkimu ir jo įgyvendinimo terminais. Šiame kontekste bet kokios esminės pirkimo proceso korekcijos – įskaitant reikšmingus terminų pokyčius – yra vertinamos itin atidžiai, kadangi gali turėti tiesioginės įtakos bendrovės planuotiems rezultatams, patvirtintiems darbų grafikams ir prisiimtiems įsipareigojimams.</w:t>
            </w:r>
          </w:p>
          <w:p w14:paraId="19374C54" w14:textId="77777777" w:rsidR="0051059A" w:rsidRPr="00493A06" w:rsidRDefault="0051059A" w:rsidP="0051059A">
            <w:pPr>
              <w:shd w:val="clear" w:color="auto" w:fill="FFFFFF"/>
              <w:spacing w:before="195"/>
              <w:jc w:val="both"/>
              <w:rPr>
                <w:rFonts w:ascii="Arial" w:eastAsia="Yu Mincho" w:hAnsi="Arial" w:cs="Arial"/>
              </w:rPr>
            </w:pPr>
            <w:r w:rsidRPr="00493A06">
              <w:rPr>
                <w:rFonts w:ascii="Arial" w:eastAsia="Yu Mincho" w:hAnsi="Arial" w:cs="Arial"/>
              </w:rPr>
              <w:t>Sprendimas pratęsti pasiūlymų pateikimo terminą priimtas ir vadovaujantis siekiu užtikrinti kuo platesnę tiekėjų konkurenciją bei sudaryti vienodas ir tinkamas galimybes visiems suinteresuotiems rinkos dalyviams parengti ir pateikti kokybiškus, techniškai pagrįstus pasiūlymus.</w:t>
            </w:r>
          </w:p>
          <w:p w14:paraId="7D720121" w14:textId="77777777" w:rsidR="00AA13BD" w:rsidRPr="00493A06" w:rsidRDefault="00AA13BD" w:rsidP="005A5E13">
            <w:pPr>
              <w:jc w:val="both"/>
              <w:rPr>
                <w:rFonts w:ascii="Arial" w:hAnsi="Arial" w:cs="Arial"/>
              </w:rPr>
            </w:pPr>
          </w:p>
          <w:p w14:paraId="70E1E1E3" w14:textId="388A11F1" w:rsidR="0051059A" w:rsidRPr="00493A06" w:rsidRDefault="0051059A" w:rsidP="0051059A">
            <w:pPr>
              <w:jc w:val="both"/>
              <w:rPr>
                <w:rFonts w:ascii="Arial" w:hAnsi="Arial" w:cs="Arial"/>
              </w:rPr>
            </w:pPr>
            <w:r w:rsidRPr="00493A06">
              <w:rPr>
                <w:rFonts w:ascii="Arial" w:hAnsi="Arial" w:cs="Arial"/>
              </w:rPr>
              <w:t xml:space="preserve">Atsižvelgdamas į tai, perkantysis subjektas pabrėžia, kad pratęstas Paraiškų pateikimo terminas yra galutinis ir tolesnių terminų korekcijų nenumatoma, jei tai neprieštaraus pirkimo dokumentuose nurodytiems pirkimo procedūrų terminams. Tiekėjai raginami pasinaudoti papildomu laiku ir pateikti išsamius, techniškai pagrįstus pasiūlymus, atitinkančius visus techninės specifikacijos reikalavimus. </w:t>
            </w:r>
          </w:p>
          <w:p w14:paraId="24A3C1D2" w14:textId="77777777" w:rsidR="0051059A" w:rsidRPr="00493A06" w:rsidRDefault="0051059A" w:rsidP="0051059A">
            <w:pPr>
              <w:jc w:val="both"/>
              <w:rPr>
                <w:rFonts w:ascii="Arial" w:hAnsi="Arial" w:cs="Arial"/>
              </w:rPr>
            </w:pPr>
          </w:p>
          <w:p w14:paraId="51BC2F3E" w14:textId="394F4E9C" w:rsidR="0051059A" w:rsidRPr="00493A06" w:rsidRDefault="0051059A" w:rsidP="0051059A">
            <w:pPr>
              <w:jc w:val="both"/>
              <w:rPr>
                <w:rFonts w:ascii="Arial" w:hAnsi="Arial" w:cs="Arial"/>
              </w:rPr>
            </w:pPr>
            <w:r w:rsidRPr="00493A06">
              <w:rPr>
                <w:rFonts w:ascii="Arial" w:hAnsi="Arial" w:cs="Arial"/>
              </w:rPr>
              <w:t>Perkantysis subjektas tikisi visų suinteresuotų dalyvių aktyvaus įsitraukimo ir kokybiškų pasiūlymų pateikimo nustatytu terminu</w:t>
            </w:r>
          </w:p>
        </w:tc>
        <w:tc>
          <w:tcPr>
            <w:tcW w:w="3686" w:type="dxa"/>
          </w:tcPr>
          <w:p w14:paraId="47538AF5" w14:textId="77777777" w:rsidR="00B56964" w:rsidRDefault="00172C4E" w:rsidP="005A5E13">
            <w:pPr>
              <w:jc w:val="both"/>
            </w:pPr>
            <w:r w:rsidRPr="00172C4E">
              <w:rPr>
                <w:rFonts w:ascii="Arial" w:hAnsi="Arial" w:cs="Arial"/>
              </w:rPr>
              <w:lastRenderedPageBreak/>
              <w:t xml:space="preserve">The contracting authority has reviewed the Supplier’s request to extend the deadline for submitting bids and hereby announces that the deadline for </w:t>
            </w:r>
            <w:r w:rsidRPr="00DC4027">
              <w:rPr>
                <w:rFonts w:ascii="Arial" w:hAnsi="Arial" w:cs="Arial"/>
                <w:b/>
                <w:bCs/>
              </w:rPr>
              <w:t>submitting bids has been extended to June 29, 2026.</w:t>
            </w:r>
            <w:r w:rsidR="00F70EC8">
              <w:t xml:space="preserve"> </w:t>
            </w:r>
          </w:p>
          <w:p w14:paraId="2B8E944A" w14:textId="77777777" w:rsidR="00B56964" w:rsidRDefault="00B56964" w:rsidP="005A5E13">
            <w:pPr>
              <w:jc w:val="both"/>
              <w:rPr>
                <w:highlight w:val="yellow"/>
              </w:rPr>
            </w:pPr>
          </w:p>
          <w:p w14:paraId="2B11B43E" w14:textId="77777777" w:rsidR="00B56964" w:rsidRDefault="00F70EC8" w:rsidP="005A5E13">
            <w:pPr>
              <w:jc w:val="both"/>
            </w:pPr>
            <w:r w:rsidRPr="00A73DBA">
              <w:rPr>
                <w:rFonts w:ascii="Arial" w:hAnsi="Arial" w:cs="Arial"/>
              </w:rPr>
              <w:t>We note that</w:t>
            </w:r>
            <w:r w:rsidRPr="00F70EC8">
              <w:rPr>
                <w:rFonts w:ascii="Arial" w:hAnsi="Arial" w:cs="Arial"/>
              </w:rPr>
              <w:t xml:space="preserve"> this procurement is being carried out in accordance with the company’s pre-approved and agreed-</w:t>
            </w:r>
            <w:r w:rsidRPr="00F70EC8">
              <w:rPr>
                <w:rFonts w:ascii="Arial" w:hAnsi="Arial" w:cs="Arial"/>
              </w:rPr>
              <w:lastRenderedPageBreak/>
              <w:t>upon investment program. The contracting authority’s governing bodies have approved specific strategic objectives and implementation plans that are directly related to this procurement and its implementation deadlines. In this context, any significant adjustments to the procurement process—including major changes to deadlines—are evaluated with particular care, as they may have a direct impact on the company’s planned results, approved work schedules, and assumed obligations.</w:t>
            </w:r>
            <w:r w:rsidR="00DF025B">
              <w:t xml:space="preserve"> </w:t>
            </w:r>
          </w:p>
          <w:p w14:paraId="38CEC83D" w14:textId="77777777" w:rsidR="00B56964" w:rsidRDefault="00B56964" w:rsidP="005A5E13">
            <w:pPr>
              <w:jc w:val="both"/>
              <w:rPr>
                <w:highlight w:val="yellow"/>
              </w:rPr>
            </w:pPr>
          </w:p>
          <w:p w14:paraId="4C2315C4" w14:textId="77777777" w:rsidR="00B56964" w:rsidRDefault="00DF025B" w:rsidP="005A5E13">
            <w:pPr>
              <w:jc w:val="both"/>
              <w:rPr>
                <w:rFonts w:ascii="Arial" w:hAnsi="Arial" w:cs="Arial"/>
              </w:rPr>
            </w:pPr>
            <w:r w:rsidRPr="00A73DBA">
              <w:rPr>
                <w:rFonts w:ascii="Arial" w:hAnsi="Arial" w:cs="Arial"/>
              </w:rPr>
              <w:t>The decision</w:t>
            </w:r>
            <w:r w:rsidRPr="00DF025B">
              <w:rPr>
                <w:rFonts w:ascii="Arial" w:hAnsi="Arial" w:cs="Arial"/>
              </w:rPr>
              <w:t xml:space="preserve"> to extend the deadline for submitting bids was made with the aim of ensuring the broadest possible competition among suppliers and providing equal and adequate opportunities for all interested market participants to prepare and submit high-quality, technically sound bids.</w:t>
            </w:r>
          </w:p>
          <w:p w14:paraId="02544B04" w14:textId="77777777" w:rsidR="00B56964" w:rsidRDefault="00B56964" w:rsidP="005A5E13">
            <w:pPr>
              <w:jc w:val="both"/>
            </w:pPr>
          </w:p>
          <w:p w14:paraId="14895AC9" w14:textId="77777777" w:rsidR="00B56964" w:rsidRDefault="00212E2E" w:rsidP="005A5E13">
            <w:pPr>
              <w:jc w:val="both"/>
            </w:pPr>
            <w:r>
              <w:t xml:space="preserve"> </w:t>
            </w:r>
            <w:r w:rsidRPr="00472671">
              <w:rPr>
                <w:rFonts w:ascii="Arial" w:hAnsi="Arial" w:cs="Arial"/>
              </w:rPr>
              <w:t>In light of this,</w:t>
            </w:r>
            <w:r w:rsidRPr="00212E2E">
              <w:rPr>
                <w:rFonts w:ascii="Arial" w:hAnsi="Arial" w:cs="Arial"/>
              </w:rPr>
              <w:t xml:space="preserve"> the contracting authority emphasizes that the extended deadline for submitting bids is final, and no further adjustments to the deadline are planned, provided that this does not conflict with the procurement procedure deadlines specified in the procurement documents. Suppliers are encouraged to take advantage of the additional time and submit detailed, technically sound proposals that meet all the requirements of the technical specifications.</w:t>
            </w:r>
            <w:r w:rsidR="004B2879">
              <w:t xml:space="preserve"> </w:t>
            </w:r>
          </w:p>
          <w:p w14:paraId="231C7205" w14:textId="77777777" w:rsidR="00B56964" w:rsidRDefault="00B56964" w:rsidP="005A5E13">
            <w:pPr>
              <w:jc w:val="both"/>
              <w:rPr>
                <w:highlight w:val="yellow"/>
              </w:rPr>
            </w:pPr>
          </w:p>
          <w:p w14:paraId="2E77D506" w14:textId="0A9F7A1D" w:rsidR="00AA13BD" w:rsidRPr="00493A06" w:rsidRDefault="004B2879" w:rsidP="005A5E13">
            <w:pPr>
              <w:jc w:val="both"/>
              <w:rPr>
                <w:rFonts w:ascii="Arial" w:hAnsi="Arial" w:cs="Arial"/>
              </w:rPr>
            </w:pPr>
            <w:r w:rsidRPr="004B59B6">
              <w:rPr>
                <w:rFonts w:ascii="Arial" w:hAnsi="Arial" w:cs="Arial"/>
              </w:rPr>
              <w:t>The contracting authority</w:t>
            </w:r>
            <w:r w:rsidRPr="004B2879">
              <w:rPr>
                <w:rFonts w:ascii="Arial" w:hAnsi="Arial" w:cs="Arial"/>
              </w:rPr>
              <w:t xml:space="preserve"> expects all interested parties to actively participate </w:t>
            </w:r>
            <w:r w:rsidRPr="004B2879">
              <w:rPr>
                <w:rFonts w:ascii="Arial" w:hAnsi="Arial" w:cs="Arial"/>
              </w:rPr>
              <w:lastRenderedPageBreak/>
              <w:t>and submit high-quality proposals by the specified deadline</w:t>
            </w:r>
          </w:p>
        </w:tc>
      </w:tr>
      <w:tr w:rsidR="0045169E" w:rsidRPr="00493A06" w14:paraId="0D6861B8" w14:textId="77777777" w:rsidTr="59C5A858">
        <w:trPr>
          <w:trHeight w:val="352"/>
        </w:trPr>
        <w:tc>
          <w:tcPr>
            <w:tcW w:w="562" w:type="dxa"/>
          </w:tcPr>
          <w:p w14:paraId="5490E047" w14:textId="3BD82DC8" w:rsidR="0045169E" w:rsidRPr="00493A06" w:rsidRDefault="0045169E" w:rsidP="005A5E13">
            <w:pPr>
              <w:jc w:val="both"/>
              <w:rPr>
                <w:rFonts w:ascii="Arial" w:hAnsi="Arial" w:cs="Arial"/>
              </w:rPr>
            </w:pPr>
            <w:r w:rsidRPr="00493A06">
              <w:rPr>
                <w:rFonts w:ascii="Arial" w:hAnsi="Arial" w:cs="Arial"/>
              </w:rPr>
              <w:lastRenderedPageBreak/>
              <w:t>6.</w:t>
            </w:r>
          </w:p>
        </w:tc>
        <w:tc>
          <w:tcPr>
            <w:tcW w:w="13467" w:type="dxa"/>
            <w:gridSpan w:val="6"/>
          </w:tcPr>
          <w:p w14:paraId="525BC929" w14:textId="6A8DB453" w:rsidR="0045169E" w:rsidRPr="00493A06" w:rsidRDefault="00296626" w:rsidP="0045169E">
            <w:pPr>
              <w:shd w:val="clear" w:color="auto" w:fill="FFFFFF"/>
              <w:spacing w:before="195"/>
              <w:jc w:val="both"/>
              <w:rPr>
                <w:rFonts w:ascii="Arial" w:hAnsi="Arial" w:cs="Arial"/>
                <w:b/>
                <w:bCs/>
                <w:color w:val="00241A"/>
                <w:u w:val="single"/>
                <w:shd w:val="clear" w:color="auto" w:fill="FFFFFF"/>
              </w:rPr>
            </w:pPr>
            <w:r w:rsidRPr="00DC4027">
              <w:rPr>
                <w:rFonts w:ascii="Arial" w:hAnsi="Arial" w:cs="Arial"/>
                <w:b/>
                <w:bCs/>
                <w:color w:val="00241A"/>
                <w:shd w:val="clear" w:color="auto" w:fill="FFFFFF"/>
              </w:rPr>
              <w:t>LT_</w:t>
            </w:r>
            <w:r w:rsidR="0045169E" w:rsidRPr="00493A06">
              <w:rPr>
                <w:rFonts w:ascii="Arial" w:hAnsi="Arial" w:cs="Arial"/>
                <w:color w:val="00241A"/>
                <w:shd w:val="clear" w:color="auto" w:fill="FFFFFF"/>
              </w:rPr>
              <w:t xml:space="preserve">Perkantysis </w:t>
            </w:r>
            <w:proofErr w:type="spellStart"/>
            <w:r w:rsidR="0045169E" w:rsidRPr="00493A06">
              <w:rPr>
                <w:rFonts w:ascii="Arial" w:hAnsi="Arial" w:cs="Arial"/>
                <w:color w:val="00241A"/>
                <w:shd w:val="clear" w:color="auto" w:fill="FFFFFF"/>
              </w:rPr>
              <w:t>subjektas</w:t>
            </w:r>
            <w:proofErr w:type="spellEnd"/>
            <w:r w:rsidR="0045169E" w:rsidRPr="00493A06">
              <w:rPr>
                <w:rFonts w:ascii="Arial" w:hAnsi="Arial" w:cs="Arial"/>
                <w:color w:val="00241A"/>
                <w:shd w:val="clear" w:color="auto" w:fill="FFFFFF"/>
              </w:rPr>
              <w:t xml:space="preserve">, </w:t>
            </w:r>
            <w:proofErr w:type="spellStart"/>
            <w:r w:rsidR="0045169E" w:rsidRPr="00493A06">
              <w:rPr>
                <w:rFonts w:ascii="Arial" w:hAnsi="Arial" w:cs="Arial"/>
                <w:color w:val="00241A"/>
                <w:shd w:val="clear" w:color="auto" w:fill="FFFFFF"/>
              </w:rPr>
              <w:t>pastebėjęs</w:t>
            </w:r>
            <w:proofErr w:type="spellEnd"/>
            <w:r w:rsidR="0045169E" w:rsidRPr="00493A06">
              <w:rPr>
                <w:rFonts w:ascii="Arial" w:hAnsi="Arial" w:cs="Arial"/>
                <w:color w:val="00241A"/>
                <w:shd w:val="clear" w:color="auto" w:fill="FFFFFF"/>
              </w:rPr>
              <w:t xml:space="preserve"> </w:t>
            </w:r>
            <w:proofErr w:type="spellStart"/>
            <w:r w:rsidR="0045169E" w:rsidRPr="00493A06">
              <w:rPr>
                <w:rFonts w:ascii="Arial" w:hAnsi="Arial" w:cs="Arial"/>
                <w:color w:val="00241A"/>
                <w:shd w:val="clear" w:color="auto" w:fill="FFFFFF"/>
              </w:rPr>
              <w:t>įsivėlus</w:t>
            </w:r>
            <w:proofErr w:type="spellEnd"/>
            <w:r w:rsidR="0045169E" w:rsidRPr="00493A06">
              <w:rPr>
                <w:rFonts w:ascii="Arial" w:hAnsi="Arial" w:cs="Arial"/>
                <w:color w:val="00241A"/>
                <w:shd w:val="clear" w:color="auto" w:fill="FFFFFF"/>
              </w:rPr>
              <w:t xml:space="preserve"> </w:t>
            </w:r>
            <w:proofErr w:type="spellStart"/>
            <w:r w:rsidR="0045169E" w:rsidRPr="00493A06">
              <w:rPr>
                <w:rFonts w:ascii="Arial" w:hAnsi="Arial" w:cs="Arial"/>
                <w:color w:val="00241A"/>
                <w:shd w:val="clear" w:color="auto" w:fill="FFFFFF"/>
              </w:rPr>
              <w:t>techninei</w:t>
            </w:r>
            <w:proofErr w:type="spellEnd"/>
            <w:r w:rsidR="0045169E" w:rsidRPr="00493A06">
              <w:rPr>
                <w:rFonts w:ascii="Arial" w:hAnsi="Arial" w:cs="Arial"/>
                <w:color w:val="00241A"/>
                <w:shd w:val="clear" w:color="auto" w:fill="FFFFFF"/>
              </w:rPr>
              <w:t xml:space="preserve"> klaidai Specialiųjų pirkimo sąlygų (</w:t>
            </w:r>
            <w:r w:rsidR="0045169E" w:rsidRPr="00493A06">
              <w:rPr>
                <w:rFonts w:ascii="Arial" w:hAnsi="Arial" w:cs="Arial"/>
                <w:b/>
                <w:bCs/>
                <w:color w:val="00241A"/>
                <w:shd w:val="clear" w:color="auto" w:fill="FFFFFF"/>
              </w:rPr>
              <w:t>SPS) 2.4 punkte</w:t>
            </w:r>
            <w:r w:rsidR="0045169E" w:rsidRPr="00493A06">
              <w:rPr>
                <w:rFonts w:ascii="Arial" w:hAnsi="Arial" w:cs="Arial"/>
                <w:color w:val="00241A"/>
                <w:shd w:val="clear" w:color="auto" w:fill="FFFFFF"/>
              </w:rPr>
              <w:t>, savo iniciatyva patikslina SPS 2.4 punktą „</w:t>
            </w:r>
            <w:r w:rsidR="0045169E" w:rsidRPr="00493A06">
              <w:rPr>
                <w:rFonts w:ascii="Arial" w:hAnsi="Arial" w:cs="Arial"/>
                <w:i/>
                <w:iCs/>
                <w:color w:val="00241A"/>
                <w:shd w:val="clear" w:color="auto" w:fill="FFFFFF"/>
              </w:rPr>
              <w:t>Perkančiojo subjekto nustatyti minimalūs reikalavimai Pirkimo objektui yra šie: Techninėje specifikacijoje ir  Sutarties projekte nustatyti reikalavimai“</w:t>
            </w:r>
            <w:r w:rsidR="0045169E" w:rsidRPr="00493A06">
              <w:rPr>
                <w:rFonts w:ascii="Arial" w:hAnsi="Arial" w:cs="Arial"/>
                <w:color w:val="00241A"/>
                <w:shd w:val="clear" w:color="auto" w:fill="FFFFFF"/>
              </w:rPr>
              <w:t xml:space="preserve">   ir</w:t>
            </w:r>
            <w:r w:rsidR="0045169E" w:rsidRPr="00493A06">
              <w:rPr>
                <w:rFonts w:ascii="Arial" w:hAnsi="Arial" w:cs="Arial"/>
                <w:b/>
                <w:bCs/>
                <w:color w:val="00241A"/>
                <w:u w:val="single"/>
                <w:shd w:val="clear" w:color="auto" w:fill="FFFFFF"/>
              </w:rPr>
              <w:t xml:space="preserve"> jį išdėsto šia nauja redakcija:</w:t>
            </w:r>
          </w:p>
          <w:p w14:paraId="254542C6" w14:textId="77777777" w:rsidR="0045169E" w:rsidRPr="00493A06" w:rsidRDefault="0045169E" w:rsidP="0045169E">
            <w:pPr>
              <w:shd w:val="clear" w:color="auto" w:fill="FFFFFF"/>
              <w:spacing w:before="195"/>
              <w:jc w:val="both"/>
              <w:rPr>
                <w:rFonts w:ascii="Arial" w:hAnsi="Arial" w:cs="Arial"/>
                <w:color w:val="00241A"/>
                <w:shd w:val="clear" w:color="auto" w:fill="FFFFFF"/>
              </w:rPr>
            </w:pPr>
          </w:p>
          <w:p w14:paraId="042399B2" w14:textId="77777777" w:rsidR="0045169E" w:rsidRDefault="0045169E" w:rsidP="0045169E">
            <w:pPr>
              <w:jc w:val="both"/>
              <w:rPr>
                <w:rFonts w:ascii="Arial" w:hAnsi="Arial" w:cs="Arial"/>
                <w:color w:val="000000" w:themeColor="text1"/>
                <w:shd w:val="clear" w:color="auto" w:fill="FFFFFF"/>
              </w:rPr>
            </w:pPr>
            <w:r w:rsidRPr="00493A06">
              <w:rPr>
                <w:rFonts w:ascii="Arial" w:hAnsi="Arial" w:cs="Arial"/>
                <w:color w:val="00241A"/>
                <w:shd w:val="clear" w:color="auto" w:fill="FFFFFF"/>
              </w:rPr>
              <w:t>“</w:t>
            </w:r>
            <w:r w:rsidRPr="00B56964">
              <w:rPr>
                <w:rFonts w:ascii="Arial" w:hAnsi="Arial" w:cs="Arial"/>
                <w:i/>
                <w:iCs/>
                <w:color w:val="000000" w:themeColor="text1"/>
                <w:shd w:val="clear" w:color="auto" w:fill="FFFFFF"/>
              </w:rPr>
              <w:t xml:space="preserve">Perkančiojo subjekto nustatyti minimalūs reikalavimai Pirkimo objektui yra šie: Techninės specifikacijos punktai, </w:t>
            </w:r>
            <w:r w:rsidRPr="00DC4027">
              <w:rPr>
                <w:rFonts w:ascii="Arial" w:hAnsi="Arial" w:cs="Arial"/>
                <w:i/>
                <w:iCs/>
                <w:color w:val="000000" w:themeColor="text1"/>
                <w:shd w:val="clear" w:color="auto" w:fill="FFFFFF"/>
              </w:rPr>
              <w:t xml:space="preserve">kurie nepaminėti SPS 2.8. punkte </w:t>
            </w:r>
            <w:r w:rsidRPr="00B56964">
              <w:rPr>
                <w:rFonts w:ascii="Arial" w:hAnsi="Arial" w:cs="Arial"/>
                <w:i/>
                <w:iCs/>
                <w:color w:val="000000" w:themeColor="text1"/>
                <w:shd w:val="clear" w:color="auto" w:fill="FFFFFF"/>
              </w:rPr>
              <w:t xml:space="preserve">ir  Sutarties projekto punktai, </w:t>
            </w:r>
            <w:r w:rsidRPr="00DC4027">
              <w:rPr>
                <w:rFonts w:ascii="Arial" w:hAnsi="Arial" w:cs="Arial"/>
                <w:i/>
                <w:iCs/>
                <w:color w:val="000000" w:themeColor="text1"/>
                <w:shd w:val="clear" w:color="auto" w:fill="FFFFFF"/>
              </w:rPr>
              <w:t>kurie nepaminėti SPS 2.8. punkte</w:t>
            </w:r>
            <w:r w:rsidRPr="00B56964">
              <w:rPr>
                <w:rFonts w:ascii="Arial" w:hAnsi="Arial" w:cs="Arial"/>
                <w:i/>
                <w:iCs/>
                <w:color w:val="000000" w:themeColor="text1"/>
                <w:shd w:val="clear" w:color="auto" w:fill="FFFFFF"/>
              </w:rPr>
              <w:t>“.</w:t>
            </w:r>
            <w:r w:rsidRPr="00B56964">
              <w:rPr>
                <w:rFonts w:ascii="Arial" w:hAnsi="Arial" w:cs="Arial"/>
                <w:color w:val="000000" w:themeColor="text1"/>
                <w:shd w:val="clear" w:color="auto" w:fill="FFFFFF"/>
              </w:rPr>
              <w:t xml:space="preserve">  </w:t>
            </w:r>
          </w:p>
          <w:p w14:paraId="490C5DC2" w14:textId="77777777" w:rsidR="00296626" w:rsidRDefault="00296626" w:rsidP="0045169E">
            <w:pPr>
              <w:jc w:val="both"/>
              <w:rPr>
                <w:rFonts w:ascii="Arial" w:hAnsi="Arial" w:cs="Arial"/>
                <w:color w:val="000000" w:themeColor="text1"/>
                <w:shd w:val="clear" w:color="auto" w:fill="FFFFFF"/>
              </w:rPr>
            </w:pPr>
          </w:p>
          <w:p w14:paraId="698FCF2E" w14:textId="77777777" w:rsidR="00296626" w:rsidRPr="00DC4027" w:rsidRDefault="00296626" w:rsidP="0045169E">
            <w:pPr>
              <w:jc w:val="both"/>
              <w:rPr>
                <w:rFonts w:ascii="Arial" w:hAnsi="Arial" w:cs="Arial"/>
                <w:b/>
                <w:bCs/>
                <w:color w:val="000000" w:themeColor="text1"/>
                <w:u w:val="single"/>
                <w:shd w:val="clear" w:color="auto" w:fill="FFFFFF"/>
              </w:rPr>
            </w:pPr>
            <w:r w:rsidRPr="00DC4027">
              <w:rPr>
                <w:rFonts w:ascii="Arial" w:hAnsi="Arial" w:cs="Arial"/>
                <w:b/>
                <w:bCs/>
                <w:color w:val="000000" w:themeColor="text1"/>
                <w:shd w:val="clear" w:color="auto" w:fill="FFFFFF"/>
              </w:rPr>
              <w:t>EN_</w:t>
            </w:r>
            <w:r w:rsidR="00776AF5">
              <w:t xml:space="preserve"> </w:t>
            </w:r>
            <w:r w:rsidR="00776AF5" w:rsidRPr="00776AF5">
              <w:rPr>
                <w:rFonts w:ascii="Arial" w:hAnsi="Arial" w:cs="Arial"/>
                <w:color w:val="000000" w:themeColor="text1"/>
                <w:shd w:val="clear" w:color="auto" w:fill="FFFFFF"/>
              </w:rPr>
              <w:t>Having noticed a technical error in Section 2.4 of the Special Procurement Conditions (SPC), the contracting authority amends Section 2.4 of the SPC on its own initiative “</w:t>
            </w:r>
            <w:r w:rsidR="00776AF5" w:rsidRPr="00DC4027">
              <w:rPr>
                <w:rFonts w:ascii="Arial" w:hAnsi="Arial" w:cs="Arial"/>
                <w:i/>
                <w:iCs/>
                <w:color w:val="000000" w:themeColor="text1"/>
                <w:shd w:val="clear" w:color="auto" w:fill="FFFFFF"/>
              </w:rPr>
              <w:t>The minimum requirements for the Subject of the Procurement established by the contracting authority are as follows: the requirements set forth in the Technical Specifications and the Draft Contract”</w:t>
            </w:r>
            <w:r w:rsidR="00776AF5" w:rsidRPr="00776AF5">
              <w:rPr>
                <w:rFonts w:ascii="Arial" w:hAnsi="Arial" w:cs="Arial"/>
                <w:color w:val="000000" w:themeColor="text1"/>
                <w:shd w:val="clear" w:color="auto" w:fill="FFFFFF"/>
              </w:rPr>
              <w:t xml:space="preserve">   </w:t>
            </w:r>
            <w:r w:rsidR="00776AF5" w:rsidRPr="00DC4027">
              <w:rPr>
                <w:rFonts w:ascii="Arial" w:hAnsi="Arial" w:cs="Arial"/>
                <w:b/>
                <w:bCs/>
                <w:color w:val="000000" w:themeColor="text1"/>
                <w:u w:val="single"/>
                <w:shd w:val="clear" w:color="auto" w:fill="FFFFFF"/>
              </w:rPr>
              <w:t>and shall replace it with the following new wording:</w:t>
            </w:r>
          </w:p>
          <w:p w14:paraId="2373F372" w14:textId="77777777" w:rsidR="00A36888" w:rsidRDefault="00A36888" w:rsidP="0045169E">
            <w:pPr>
              <w:jc w:val="both"/>
              <w:rPr>
                <w:rFonts w:ascii="Arial" w:hAnsi="Arial" w:cs="Arial"/>
                <w:color w:val="000000" w:themeColor="text1"/>
                <w:shd w:val="clear" w:color="auto" w:fill="FFFFFF"/>
              </w:rPr>
            </w:pPr>
          </w:p>
          <w:p w14:paraId="6C582AA1" w14:textId="730A887C" w:rsidR="009B607E" w:rsidRPr="00DC4027" w:rsidRDefault="009B607E" w:rsidP="0045169E">
            <w:pPr>
              <w:jc w:val="both"/>
              <w:rPr>
                <w:rFonts w:ascii="Arial" w:hAnsi="Arial" w:cs="Arial"/>
                <w:i/>
                <w:iCs/>
              </w:rPr>
            </w:pPr>
            <w:r w:rsidRPr="00DC4027">
              <w:rPr>
                <w:rFonts w:ascii="Arial" w:hAnsi="Arial" w:cs="Arial"/>
                <w:i/>
                <w:iCs/>
                <w:color w:val="000000" w:themeColor="text1"/>
                <w:shd w:val="clear" w:color="auto" w:fill="FFFFFF"/>
              </w:rPr>
              <w:t>“The minimum requirements for the subject matter of the procurement established by the contracting authority are as follows: the items in the technical specifications that are not mentioned in Section 2.8 of the SPS, and the items in the draft contract that are not mentioned in Section 2.8 of the SPS.”</w:t>
            </w:r>
          </w:p>
        </w:tc>
      </w:tr>
      <w:tr w:rsidR="0051059A" w:rsidRPr="00493A06" w14:paraId="0DD544E8" w14:textId="77777777" w:rsidTr="59C5A858">
        <w:trPr>
          <w:trHeight w:val="352"/>
        </w:trPr>
        <w:tc>
          <w:tcPr>
            <w:tcW w:w="562" w:type="dxa"/>
          </w:tcPr>
          <w:p w14:paraId="30C615D7" w14:textId="405BFAD5" w:rsidR="0051059A" w:rsidRPr="00493A06" w:rsidRDefault="0051059A" w:rsidP="005A5E13">
            <w:pPr>
              <w:jc w:val="both"/>
              <w:rPr>
                <w:rFonts w:ascii="Arial" w:hAnsi="Arial" w:cs="Arial"/>
              </w:rPr>
            </w:pPr>
            <w:r w:rsidRPr="00493A06">
              <w:rPr>
                <w:rFonts w:ascii="Arial" w:hAnsi="Arial" w:cs="Arial"/>
              </w:rPr>
              <w:t>7.</w:t>
            </w:r>
          </w:p>
        </w:tc>
        <w:tc>
          <w:tcPr>
            <w:tcW w:w="13467" w:type="dxa"/>
            <w:gridSpan w:val="6"/>
          </w:tcPr>
          <w:p w14:paraId="19E8844B" w14:textId="77777777" w:rsidR="00A47CEF" w:rsidRDefault="00A36888" w:rsidP="005A5E13">
            <w:pPr>
              <w:jc w:val="both"/>
              <w:rPr>
                <w:rFonts w:ascii="Arial" w:hAnsi="Arial" w:cs="Arial"/>
                <w:color w:val="00241A"/>
                <w:shd w:val="clear" w:color="auto" w:fill="FFFFFF"/>
              </w:rPr>
            </w:pPr>
            <w:r w:rsidRPr="00DC4027">
              <w:rPr>
                <w:rFonts w:ascii="Arial" w:hAnsi="Arial" w:cs="Arial"/>
                <w:b/>
                <w:bCs/>
                <w:color w:val="00241A"/>
                <w:shd w:val="clear" w:color="auto" w:fill="FFFFFF"/>
              </w:rPr>
              <w:t>LT</w:t>
            </w:r>
            <w:r>
              <w:rPr>
                <w:rFonts w:ascii="Arial" w:hAnsi="Arial" w:cs="Arial"/>
                <w:color w:val="00241A"/>
                <w:shd w:val="clear" w:color="auto" w:fill="FFFFFF"/>
              </w:rPr>
              <w:t>_</w:t>
            </w:r>
            <w:r w:rsidR="0051059A" w:rsidRPr="00493A06">
              <w:rPr>
                <w:rFonts w:ascii="Arial" w:hAnsi="Arial" w:cs="Arial"/>
                <w:color w:val="00241A"/>
                <w:shd w:val="clear" w:color="auto" w:fill="FFFFFF"/>
              </w:rPr>
              <w:t xml:space="preserve">Perkantysis </w:t>
            </w:r>
            <w:proofErr w:type="spellStart"/>
            <w:r w:rsidR="0051059A" w:rsidRPr="00493A06">
              <w:rPr>
                <w:rFonts w:ascii="Arial" w:hAnsi="Arial" w:cs="Arial"/>
                <w:color w:val="00241A"/>
                <w:shd w:val="clear" w:color="auto" w:fill="FFFFFF"/>
              </w:rPr>
              <w:t>subjektas</w:t>
            </w:r>
            <w:proofErr w:type="spellEnd"/>
            <w:r w:rsidR="0051059A" w:rsidRPr="00493A06">
              <w:rPr>
                <w:rFonts w:ascii="Arial" w:hAnsi="Arial" w:cs="Arial"/>
                <w:color w:val="00241A"/>
                <w:shd w:val="clear" w:color="auto" w:fill="FFFFFF"/>
              </w:rPr>
              <w:t xml:space="preserve">, </w:t>
            </w:r>
            <w:proofErr w:type="spellStart"/>
            <w:r w:rsidR="0051059A" w:rsidRPr="00493A06">
              <w:rPr>
                <w:rFonts w:ascii="Arial" w:hAnsi="Arial" w:cs="Arial"/>
                <w:color w:val="00241A"/>
                <w:shd w:val="clear" w:color="auto" w:fill="FFFFFF"/>
              </w:rPr>
              <w:t>pastebėjęs</w:t>
            </w:r>
            <w:proofErr w:type="spellEnd"/>
            <w:r w:rsidR="0051059A" w:rsidRPr="00493A06">
              <w:rPr>
                <w:rFonts w:ascii="Arial" w:hAnsi="Arial" w:cs="Arial"/>
                <w:color w:val="00241A"/>
                <w:shd w:val="clear" w:color="auto" w:fill="FFFFFF"/>
              </w:rPr>
              <w:t xml:space="preserve"> </w:t>
            </w:r>
            <w:proofErr w:type="spellStart"/>
            <w:r w:rsidR="0051059A" w:rsidRPr="00493A06">
              <w:rPr>
                <w:rFonts w:ascii="Arial" w:hAnsi="Arial" w:cs="Arial"/>
                <w:color w:val="00241A"/>
                <w:shd w:val="clear" w:color="auto" w:fill="FFFFFF"/>
              </w:rPr>
              <w:t>įsivėlus</w:t>
            </w:r>
            <w:proofErr w:type="spellEnd"/>
            <w:r w:rsidR="0051059A" w:rsidRPr="00493A06">
              <w:rPr>
                <w:rFonts w:ascii="Arial" w:hAnsi="Arial" w:cs="Arial"/>
                <w:color w:val="00241A"/>
                <w:shd w:val="clear" w:color="auto" w:fill="FFFFFF"/>
              </w:rPr>
              <w:t xml:space="preserve"> </w:t>
            </w:r>
            <w:proofErr w:type="spellStart"/>
            <w:r w:rsidR="0051059A" w:rsidRPr="00493A06">
              <w:rPr>
                <w:rFonts w:ascii="Arial" w:hAnsi="Arial" w:cs="Arial"/>
                <w:color w:val="00241A"/>
                <w:shd w:val="clear" w:color="auto" w:fill="FFFFFF"/>
              </w:rPr>
              <w:t>techninei</w:t>
            </w:r>
            <w:proofErr w:type="spellEnd"/>
            <w:r w:rsidR="0051059A" w:rsidRPr="00493A06">
              <w:rPr>
                <w:rFonts w:ascii="Arial" w:hAnsi="Arial" w:cs="Arial"/>
                <w:color w:val="00241A"/>
                <w:shd w:val="clear" w:color="auto" w:fill="FFFFFF"/>
              </w:rPr>
              <w:t xml:space="preserve"> klaidai Specialiųjų pirkimo sąlygų (</w:t>
            </w:r>
            <w:r w:rsidR="0051059A" w:rsidRPr="00493A06">
              <w:rPr>
                <w:rFonts w:ascii="Arial" w:hAnsi="Arial" w:cs="Arial"/>
                <w:b/>
                <w:bCs/>
                <w:color w:val="00241A"/>
                <w:shd w:val="clear" w:color="auto" w:fill="FFFFFF"/>
              </w:rPr>
              <w:t xml:space="preserve">SPS) 2.11 </w:t>
            </w:r>
            <w:proofErr w:type="spellStart"/>
            <w:r w:rsidR="0051059A" w:rsidRPr="00493A06">
              <w:rPr>
                <w:rFonts w:ascii="Arial" w:hAnsi="Arial" w:cs="Arial"/>
                <w:b/>
                <w:bCs/>
                <w:color w:val="00241A"/>
                <w:shd w:val="clear" w:color="auto" w:fill="FFFFFF"/>
              </w:rPr>
              <w:t>punkte</w:t>
            </w:r>
            <w:proofErr w:type="spellEnd"/>
            <w:r w:rsidR="0051059A" w:rsidRPr="00493A06">
              <w:rPr>
                <w:rFonts w:ascii="Arial" w:hAnsi="Arial" w:cs="Arial"/>
                <w:color w:val="00241A"/>
                <w:shd w:val="clear" w:color="auto" w:fill="FFFFFF"/>
              </w:rPr>
              <w:t xml:space="preserve">, </w:t>
            </w:r>
            <w:proofErr w:type="spellStart"/>
            <w:r w:rsidR="0051059A" w:rsidRPr="00493A06">
              <w:rPr>
                <w:rFonts w:ascii="Arial" w:hAnsi="Arial" w:cs="Arial"/>
                <w:color w:val="00241A"/>
                <w:shd w:val="clear" w:color="auto" w:fill="FFFFFF"/>
              </w:rPr>
              <w:t>savo</w:t>
            </w:r>
            <w:proofErr w:type="spellEnd"/>
            <w:r w:rsidR="0051059A" w:rsidRPr="00493A06">
              <w:rPr>
                <w:rFonts w:ascii="Arial" w:hAnsi="Arial" w:cs="Arial"/>
                <w:color w:val="00241A"/>
                <w:shd w:val="clear" w:color="auto" w:fill="FFFFFF"/>
              </w:rPr>
              <w:t xml:space="preserve"> </w:t>
            </w:r>
            <w:proofErr w:type="spellStart"/>
            <w:r w:rsidR="0051059A" w:rsidRPr="00493A06">
              <w:rPr>
                <w:rFonts w:ascii="Arial" w:hAnsi="Arial" w:cs="Arial"/>
                <w:color w:val="00241A"/>
                <w:shd w:val="clear" w:color="auto" w:fill="FFFFFF"/>
              </w:rPr>
              <w:t>iniciatyva</w:t>
            </w:r>
            <w:proofErr w:type="spellEnd"/>
            <w:r w:rsidR="0051059A" w:rsidRPr="00493A06">
              <w:rPr>
                <w:rFonts w:ascii="Arial" w:hAnsi="Arial" w:cs="Arial"/>
                <w:color w:val="00241A"/>
                <w:shd w:val="clear" w:color="auto" w:fill="FFFFFF"/>
              </w:rPr>
              <w:t xml:space="preserve"> </w:t>
            </w:r>
            <w:proofErr w:type="spellStart"/>
            <w:r w:rsidR="0051059A" w:rsidRPr="00493A06">
              <w:rPr>
                <w:rFonts w:ascii="Arial" w:hAnsi="Arial" w:cs="Arial"/>
                <w:color w:val="00241A"/>
                <w:shd w:val="clear" w:color="auto" w:fill="FFFFFF"/>
              </w:rPr>
              <w:t>patikslina</w:t>
            </w:r>
            <w:proofErr w:type="spellEnd"/>
            <w:r w:rsidR="0051059A" w:rsidRPr="00493A06">
              <w:rPr>
                <w:rFonts w:ascii="Arial" w:hAnsi="Arial" w:cs="Arial"/>
                <w:color w:val="00241A"/>
                <w:shd w:val="clear" w:color="auto" w:fill="FFFFFF"/>
              </w:rPr>
              <w:t xml:space="preserve"> SPS 2.11 </w:t>
            </w:r>
            <w:proofErr w:type="spellStart"/>
            <w:r w:rsidR="0051059A" w:rsidRPr="00493A06">
              <w:rPr>
                <w:rFonts w:ascii="Arial" w:hAnsi="Arial" w:cs="Arial"/>
                <w:color w:val="00241A"/>
                <w:shd w:val="clear" w:color="auto" w:fill="FFFFFF"/>
              </w:rPr>
              <w:t>punktą</w:t>
            </w:r>
            <w:proofErr w:type="spellEnd"/>
            <w:r w:rsidR="00A47CEF">
              <w:rPr>
                <w:rFonts w:ascii="Arial" w:hAnsi="Arial" w:cs="Arial"/>
                <w:color w:val="00241A"/>
                <w:shd w:val="clear" w:color="auto" w:fill="FFFFFF"/>
              </w:rPr>
              <w:t xml:space="preserve">: </w:t>
            </w:r>
          </w:p>
          <w:p w14:paraId="17F0EE06" w14:textId="13FADC77" w:rsidR="0051059A" w:rsidRDefault="0051059A" w:rsidP="005A5E13">
            <w:pPr>
              <w:jc w:val="both"/>
              <w:rPr>
                <w:rFonts w:ascii="Arial" w:eastAsia="Calibri" w:hAnsi="Arial" w:cs="Arial"/>
                <w:b/>
                <w:bCs/>
                <w:i/>
                <w:iCs/>
                <w:color w:val="000000"/>
                <w:u w:val="single"/>
              </w:rPr>
            </w:pPr>
            <w:r w:rsidRPr="00493A06">
              <w:rPr>
                <w:rFonts w:ascii="Arial" w:hAnsi="Arial" w:cs="Arial"/>
                <w:color w:val="00241A"/>
                <w:shd w:val="clear" w:color="auto" w:fill="FFFFFF"/>
              </w:rPr>
              <w:t>“</w:t>
            </w:r>
            <w:proofErr w:type="spellStart"/>
            <w:r w:rsidRPr="00DC4027">
              <w:rPr>
                <w:rFonts w:ascii="Arial" w:eastAsia="Calibri" w:hAnsi="Arial" w:cs="Arial"/>
                <w:i/>
                <w:iCs/>
              </w:rPr>
              <w:t>Jeigu</w:t>
            </w:r>
            <w:proofErr w:type="spellEnd"/>
            <w:r w:rsidRPr="00DC4027">
              <w:rPr>
                <w:rFonts w:ascii="Arial" w:eastAsia="Calibri" w:hAnsi="Arial" w:cs="Arial"/>
                <w:i/>
                <w:iCs/>
              </w:rPr>
              <w:t xml:space="preserve"> </w:t>
            </w:r>
            <w:proofErr w:type="spellStart"/>
            <w:r w:rsidRPr="00DC4027">
              <w:rPr>
                <w:rFonts w:ascii="Arial" w:eastAsia="Calibri" w:hAnsi="Arial" w:cs="Arial"/>
                <w:i/>
                <w:iCs/>
              </w:rPr>
              <w:t>Perkantysis</w:t>
            </w:r>
            <w:proofErr w:type="spellEnd"/>
            <w:r w:rsidRPr="00DC4027">
              <w:rPr>
                <w:rFonts w:ascii="Arial" w:eastAsia="Calibri" w:hAnsi="Arial" w:cs="Arial"/>
                <w:i/>
                <w:iCs/>
              </w:rPr>
              <w:t xml:space="preserve"> </w:t>
            </w:r>
            <w:proofErr w:type="spellStart"/>
            <w:r w:rsidRPr="00DC4027">
              <w:rPr>
                <w:rFonts w:ascii="Arial" w:eastAsia="Calibri" w:hAnsi="Arial" w:cs="Arial"/>
                <w:i/>
                <w:iCs/>
              </w:rPr>
              <w:t>subjektas</w:t>
            </w:r>
            <w:proofErr w:type="spellEnd"/>
            <w:r w:rsidRPr="00DC4027">
              <w:rPr>
                <w:rFonts w:ascii="Arial" w:eastAsia="Calibri" w:hAnsi="Arial" w:cs="Arial"/>
                <w:i/>
                <w:iCs/>
              </w:rPr>
              <w:t xml:space="preserve"> </w:t>
            </w:r>
            <w:proofErr w:type="spellStart"/>
            <w:r w:rsidRPr="00DC4027">
              <w:rPr>
                <w:rFonts w:ascii="Arial" w:eastAsia="Calibri" w:hAnsi="Arial" w:cs="Arial"/>
                <w:i/>
                <w:iCs/>
              </w:rPr>
              <w:t>gaus</w:t>
            </w:r>
            <w:proofErr w:type="spellEnd"/>
            <w:r w:rsidRPr="00DC4027">
              <w:rPr>
                <w:rFonts w:ascii="Arial" w:eastAsia="Calibri" w:hAnsi="Arial" w:cs="Arial"/>
                <w:i/>
                <w:iCs/>
              </w:rPr>
              <w:t xml:space="preserve"> klausimų dėl Pirkimo dokumentų, į kuriuos atsakant reikės pateikti konfidencialią Perkančiojo subjekto informaciją, </w:t>
            </w:r>
            <w:r w:rsidRPr="0097475C">
              <w:rPr>
                <w:rFonts w:ascii="Arial" w:eastAsia="Calibri" w:hAnsi="Arial" w:cs="Arial"/>
                <w:i/>
                <w:iCs/>
              </w:rPr>
              <w:t xml:space="preserve">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proofErr w:type="spellStart"/>
            <w:r w:rsidRPr="0097475C">
              <w:rPr>
                <w:rFonts w:ascii="Arial" w:eastAsia="Calibri" w:hAnsi="Arial" w:cs="Arial"/>
                <w:i/>
                <w:iCs/>
              </w:rPr>
              <w:t>įsipareigojimą</w:t>
            </w:r>
            <w:proofErr w:type="spellEnd"/>
            <w:r w:rsidRPr="0097475C">
              <w:rPr>
                <w:rFonts w:ascii="Arial" w:eastAsia="Calibri" w:hAnsi="Arial" w:cs="Arial"/>
                <w:i/>
                <w:iCs/>
              </w:rPr>
              <w:t xml:space="preserve"> </w:t>
            </w:r>
            <w:r w:rsidRPr="0097475C">
              <w:rPr>
                <w:rFonts w:ascii="Arial" w:eastAsia="Calibri" w:hAnsi="Arial" w:cs="Arial"/>
                <w:b/>
                <w:bCs/>
                <w:i/>
                <w:iCs/>
                <w:color w:val="FF0000"/>
              </w:rPr>
              <w:t xml:space="preserve">(SPS 3 </w:t>
            </w:r>
            <w:proofErr w:type="spellStart"/>
            <w:r w:rsidRPr="0097475C">
              <w:rPr>
                <w:rFonts w:ascii="Arial" w:eastAsia="Calibri" w:hAnsi="Arial" w:cs="Arial"/>
                <w:b/>
                <w:bCs/>
                <w:i/>
                <w:iCs/>
                <w:color w:val="FF0000"/>
              </w:rPr>
              <w:t>priedą</w:t>
            </w:r>
            <w:proofErr w:type="spellEnd"/>
            <w:r w:rsidRPr="00AD370F">
              <w:rPr>
                <w:rFonts w:ascii="Arial" w:eastAsia="Calibri" w:hAnsi="Arial" w:cs="Arial"/>
                <w:b/>
                <w:bCs/>
                <w:i/>
                <w:iCs/>
                <w:color w:val="FF0000"/>
              </w:rPr>
              <w:t>)</w:t>
            </w:r>
            <w:r w:rsidR="0097475C">
              <w:rPr>
                <w:rFonts w:ascii="Arial" w:eastAsia="Calibri" w:hAnsi="Arial" w:cs="Arial"/>
                <w:b/>
                <w:bCs/>
                <w:i/>
                <w:iCs/>
                <w:color w:val="FF0000"/>
              </w:rPr>
              <w:t>”</w:t>
            </w:r>
            <w:r w:rsidRPr="00493A06">
              <w:rPr>
                <w:rFonts w:ascii="Arial" w:hAnsi="Arial" w:cs="Arial"/>
              </w:rPr>
              <w:t xml:space="preserve"> </w:t>
            </w:r>
            <w:proofErr w:type="spellStart"/>
            <w:r w:rsidRPr="00DC4027">
              <w:rPr>
                <w:rFonts w:ascii="Arial" w:eastAsia="Calibri" w:hAnsi="Arial" w:cs="Arial"/>
                <w:b/>
                <w:bCs/>
                <w:i/>
                <w:iCs/>
                <w:color w:val="000000"/>
                <w:u w:val="single"/>
              </w:rPr>
              <w:t>ir</w:t>
            </w:r>
            <w:proofErr w:type="spellEnd"/>
            <w:r w:rsidRPr="00DC4027">
              <w:rPr>
                <w:rFonts w:ascii="Arial" w:eastAsia="Calibri" w:hAnsi="Arial" w:cs="Arial"/>
                <w:b/>
                <w:bCs/>
                <w:i/>
                <w:iCs/>
                <w:color w:val="000000"/>
                <w:u w:val="single"/>
              </w:rPr>
              <w:t xml:space="preserve"> </w:t>
            </w:r>
            <w:proofErr w:type="spellStart"/>
            <w:r w:rsidRPr="00DC4027">
              <w:rPr>
                <w:rFonts w:ascii="Arial" w:eastAsia="Calibri" w:hAnsi="Arial" w:cs="Arial"/>
                <w:b/>
                <w:bCs/>
                <w:i/>
                <w:iCs/>
                <w:color w:val="000000"/>
                <w:u w:val="single"/>
              </w:rPr>
              <w:t>jį</w:t>
            </w:r>
            <w:proofErr w:type="spellEnd"/>
            <w:r w:rsidRPr="00DC4027">
              <w:rPr>
                <w:rFonts w:ascii="Arial" w:eastAsia="Calibri" w:hAnsi="Arial" w:cs="Arial"/>
                <w:b/>
                <w:bCs/>
                <w:i/>
                <w:iCs/>
                <w:color w:val="000000"/>
                <w:u w:val="single"/>
              </w:rPr>
              <w:t xml:space="preserve"> </w:t>
            </w:r>
            <w:proofErr w:type="spellStart"/>
            <w:r w:rsidRPr="00DC4027">
              <w:rPr>
                <w:rFonts w:ascii="Arial" w:eastAsia="Calibri" w:hAnsi="Arial" w:cs="Arial"/>
                <w:b/>
                <w:bCs/>
                <w:i/>
                <w:iCs/>
                <w:color w:val="000000"/>
                <w:u w:val="single"/>
              </w:rPr>
              <w:t>išdėsto</w:t>
            </w:r>
            <w:proofErr w:type="spellEnd"/>
            <w:r w:rsidRPr="00DC4027">
              <w:rPr>
                <w:rFonts w:ascii="Arial" w:eastAsia="Calibri" w:hAnsi="Arial" w:cs="Arial"/>
                <w:b/>
                <w:bCs/>
                <w:i/>
                <w:iCs/>
                <w:color w:val="000000"/>
                <w:u w:val="single"/>
              </w:rPr>
              <w:t xml:space="preserve"> </w:t>
            </w:r>
            <w:proofErr w:type="spellStart"/>
            <w:r w:rsidRPr="00DC4027">
              <w:rPr>
                <w:rFonts w:ascii="Arial" w:eastAsia="Calibri" w:hAnsi="Arial" w:cs="Arial"/>
                <w:b/>
                <w:bCs/>
                <w:i/>
                <w:iCs/>
                <w:color w:val="000000"/>
                <w:u w:val="single"/>
              </w:rPr>
              <w:t>šia</w:t>
            </w:r>
            <w:proofErr w:type="spellEnd"/>
            <w:r w:rsidRPr="00DC4027">
              <w:rPr>
                <w:rFonts w:ascii="Arial" w:eastAsia="Calibri" w:hAnsi="Arial" w:cs="Arial"/>
                <w:b/>
                <w:bCs/>
                <w:i/>
                <w:iCs/>
                <w:color w:val="000000"/>
                <w:u w:val="single"/>
              </w:rPr>
              <w:t xml:space="preserve"> </w:t>
            </w:r>
            <w:proofErr w:type="spellStart"/>
            <w:r w:rsidRPr="00DC4027">
              <w:rPr>
                <w:rFonts w:ascii="Arial" w:eastAsia="Calibri" w:hAnsi="Arial" w:cs="Arial"/>
                <w:b/>
                <w:bCs/>
                <w:i/>
                <w:iCs/>
                <w:color w:val="000000"/>
                <w:u w:val="single"/>
              </w:rPr>
              <w:t>nauja</w:t>
            </w:r>
            <w:proofErr w:type="spellEnd"/>
            <w:r w:rsidRPr="00DC4027">
              <w:rPr>
                <w:rFonts w:ascii="Arial" w:eastAsia="Calibri" w:hAnsi="Arial" w:cs="Arial"/>
                <w:b/>
                <w:bCs/>
                <w:i/>
                <w:iCs/>
                <w:color w:val="000000"/>
                <w:u w:val="single"/>
              </w:rPr>
              <w:t xml:space="preserve"> </w:t>
            </w:r>
            <w:proofErr w:type="spellStart"/>
            <w:r w:rsidRPr="00DC4027">
              <w:rPr>
                <w:rFonts w:ascii="Arial" w:eastAsia="Calibri" w:hAnsi="Arial" w:cs="Arial"/>
                <w:b/>
                <w:bCs/>
                <w:i/>
                <w:iCs/>
                <w:color w:val="000000"/>
                <w:u w:val="single"/>
              </w:rPr>
              <w:t>redakcija</w:t>
            </w:r>
            <w:proofErr w:type="spellEnd"/>
            <w:r w:rsidRPr="00DC4027">
              <w:rPr>
                <w:rFonts w:ascii="Arial" w:eastAsia="Calibri" w:hAnsi="Arial" w:cs="Arial"/>
                <w:b/>
                <w:bCs/>
                <w:i/>
                <w:iCs/>
                <w:color w:val="000000"/>
                <w:u w:val="single"/>
              </w:rPr>
              <w:t>:</w:t>
            </w:r>
          </w:p>
          <w:p w14:paraId="00C2D940" w14:textId="77777777" w:rsidR="00A47CEF" w:rsidRPr="00493A06" w:rsidRDefault="00A47CEF" w:rsidP="005A5E13">
            <w:pPr>
              <w:jc w:val="both"/>
              <w:rPr>
                <w:rFonts w:ascii="Arial" w:eastAsia="Calibri" w:hAnsi="Arial" w:cs="Arial"/>
                <w:b/>
                <w:bCs/>
                <w:i/>
                <w:iCs/>
                <w:color w:val="000000"/>
              </w:rPr>
            </w:pPr>
          </w:p>
          <w:p w14:paraId="4436953F" w14:textId="77777777" w:rsidR="0051059A" w:rsidRDefault="0051059A" w:rsidP="005A5E13">
            <w:pPr>
              <w:jc w:val="both"/>
              <w:rPr>
                <w:rFonts w:ascii="Arial" w:eastAsia="Calibri" w:hAnsi="Arial" w:cs="Arial"/>
                <w:b/>
                <w:bCs/>
                <w:i/>
                <w:iCs/>
                <w:color w:val="FF0000"/>
              </w:rPr>
            </w:pPr>
            <w:r w:rsidRPr="00493A06">
              <w:rPr>
                <w:rFonts w:ascii="Arial" w:eastAsia="Calibri" w:hAnsi="Arial" w:cs="Arial"/>
                <w:b/>
                <w:bCs/>
                <w:i/>
                <w:iCs/>
                <w:color w:val="000000"/>
              </w:rPr>
              <w:t>„</w:t>
            </w:r>
            <w:r w:rsidRPr="00493A06">
              <w:rPr>
                <w:rFonts w:ascii="Arial" w:eastAsia="Calibri" w:hAnsi="Arial" w:cs="Arial"/>
                <w:i/>
                <w:iCs/>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w:t>
            </w:r>
            <w:proofErr w:type="spellStart"/>
            <w:r w:rsidRPr="00493A06">
              <w:rPr>
                <w:rFonts w:ascii="Arial" w:eastAsia="Calibri" w:hAnsi="Arial" w:cs="Arial"/>
                <w:i/>
                <w:iCs/>
              </w:rPr>
              <w:t>bei</w:t>
            </w:r>
            <w:proofErr w:type="spellEnd"/>
            <w:r w:rsidRPr="00493A06">
              <w:rPr>
                <w:rFonts w:ascii="Arial" w:eastAsia="Calibri" w:hAnsi="Arial" w:cs="Arial"/>
                <w:i/>
                <w:iCs/>
              </w:rPr>
              <w:t xml:space="preserve"> </w:t>
            </w:r>
            <w:proofErr w:type="spellStart"/>
            <w:r w:rsidRPr="00493A06">
              <w:rPr>
                <w:rFonts w:ascii="Arial" w:eastAsia="Calibri" w:hAnsi="Arial" w:cs="Arial"/>
                <w:i/>
                <w:iCs/>
              </w:rPr>
              <w:t>pasirašytą</w:t>
            </w:r>
            <w:proofErr w:type="spellEnd"/>
            <w:r w:rsidRPr="00493A06">
              <w:rPr>
                <w:rFonts w:ascii="Arial" w:eastAsia="Calibri" w:hAnsi="Arial" w:cs="Arial"/>
                <w:i/>
                <w:iCs/>
              </w:rPr>
              <w:t xml:space="preserve"> </w:t>
            </w:r>
            <w:proofErr w:type="spellStart"/>
            <w:r w:rsidRPr="00493A06">
              <w:rPr>
                <w:rFonts w:ascii="Arial" w:eastAsia="Calibri" w:hAnsi="Arial" w:cs="Arial"/>
                <w:i/>
                <w:iCs/>
              </w:rPr>
              <w:t>Konfidencialumo</w:t>
            </w:r>
            <w:proofErr w:type="spellEnd"/>
            <w:r w:rsidRPr="00493A06">
              <w:rPr>
                <w:rFonts w:ascii="Arial" w:eastAsia="Calibri" w:hAnsi="Arial" w:cs="Arial"/>
                <w:i/>
                <w:iCs/>
              </w:rPr>
              <w:t xml:space="preserve"> </w:t>
            </w:r>
            <w:proofErr w:type="spellStart"/>
            <w:r w:rsidRPr="00493A06">
              <w:rPr>
                <w:rFonts w:ascii="Arial" w:eastAsia="Calibri" w:hAnsi="Arial" w:cs="Arial"/>
                <w:i/>
                <w:iCs/>
              </w:rPr>
              <w:t>įsipareigojimą</w:t>
            </w:r>
            <w:proofErr w:type="spellEnd"/>
            <w:r w:rsidRPr="00493A06">
              <w:rPr>
                <w:rFonts w:ascii="Arial" w:eastAsia="Calibri" w:hAnsi="Arial" w:cs="Arial"/>
                <w:i/>
                <w:iCs/>
              </w:rPr>
              <w:t xml:space="preserve"> </w:t>
            </w:r>
            <w:r w:rsidRPr="00493A06">
              <w:rPr>
                <w:rFonts w:ascii="Arial" w:eastAsia="Calibri" w:hAnsi="Arial" w:cs="Arial"/>
                <w:b/>
                <w:bCs/>
                <w:i/>
                <w:iCs/>
                <w:color w:val="FF0000"/>
              </w:rPr>
              <w:t xml:space="preserve">(SPS 10 </w:t>
            </w:r>
            <w:proofErr w:type="spellStart"/>
            <w:r w:rsidRPr="00493A06">
              <w:rPr>
                <w:rFonts w:ascii="Arial" w:eastAsia="Calibri" w:hAnsi="Arial" w:cs="Arial"/>
                <w:b/>
                <w:bCs/>
                <w:i/>
                <w:iCs/>
                <w:color w:val="FF0000"/>
              </w:rPr>
              <w:t>priedą</w:t>
            </w:r>
            <w:proofErr w:type="spellEnd"/>
            <w:r w:rsidRPr="00493A06">
              <w:rPr>
                <w:rFonts w:ascii="Arial" w:eastAsia="Calibri" w:hAnsi="Arial" w:cs="Arial"/>
                <w:b/>
                <w:bCs/>
                <w:i/>
                <w:iCs/>
                <w:color w:val="FF0000"/>
              </w:rPr>
              <w:t>).</w:t>
            </w:r>
          </w:p>
          <w:p w14:paraId="571C62A2" w14:textId="77777777" w:rsidR="00A36888" w:rsidRDefault="00A36888" w:rsidP="005A5E13">
            <w:pPr>
              <w:jc w:val="both"/>
              <w:rPr>
                <w:rFonts w:ascii="Arial" w:eastAsia="Calibri" w:hAnsi="Arial" w:cs="Arial"/>
                <w:b/>
                <w:bCs/>
                <w:i/>
                <w:iCs/>
                <w:color w:val="FF0000"/>
              </w:rPr>
            </w:pPr>
          </w:p>
          <w:p w14:paraId="19DF6639" w14:textId="77777777" w:rsidR="00A47CEF" w:rsidRDefault="00A36888" w:rsidP="00E910A2">
            <w:pPr>
              <w:jc w:val="both"/>
              <w:rPr>
                <w:rFonts w:ascii="Arial" w:eastAsia="Calibri" w:hAnsi="Arial" w:cs="Arial"/>
                <w:i/>
                <w:iCs/>
                <w:color w:val="000000" w:themeColor="text1"/>
              </w:rPr>
            </w:pPr>
            <w:r w:rsidRPr="00DC4027">
              <w:rPr>
                <w:rFonts w:ascii="Arial" w:eastAsia="Calibri" w:hAnsi="Arial" w:cs="Arial"/>
                <w:b/>
                <w:bCs/>
                <w:i/>
                <w:iCs/>
                <w:color w:val="000000" w:themeColor="text1"/>
              </w:rPr>
              <w:t>EN</w:t>
            </w:r>
            <w:r w:rsidR="00E910A2" w:rsidRPr="00DC4027">
              <w:rPr>
                <w:color w:val="000000" w:themeColor="text1"/>
              </w:rPr>
              <w:t xml:space="preserve"> </w:t>
            </w:r>
            <w:r w:rsidR="00E910A2" w:rsidRPr="00DC4027">
              <w:rPr>
                <w:rFonts w:ascii="Arial" w:eastAsia="Calibri" w:hAnsi="Arial" w:cs="Arial"/>
                <w:b/>
                <w:bCs/>
                <w:i/>
                <w:iCs/>
                <w:color w:val="000000" w:themeColor="text1"/>
              </w:rPr>
              <w:t>_</w:t>
            </w:r>
            <w:r w:rsidR="00E910A2" w:rsidRPr="00DC4027">
              <w:rPr>
                <w:rFonts w:ascii="Arial" w:eastAsia="Calibri" w:hAnsi="Arial" w:cs="Arial"/>
                <w:i/>
                <w:iCs/>
                <w:color w:val="000000" w:themeColor="text1"/>
              </w:rPr>
              <w:t xml:space="preserve">Upon noticing a technical error in </w:t>
            </w:r>
            <w:r w:rsidR="00E910A2" w:rsidRPr="00DC4027">
              <w:rPr>
                <w:rFonts w:ascii="Arial" w:eastAsia="Calibri" w:hAnsi="Arial" w:cs="Arial"/>
                <w:b/>
                <w:bCs/>
                <w:i/>
                <w:iCs/>
                <w:color w:val="000000" w:themeColor="text1"/>
              </w:rPr>
              <w:t>Section 2.11 of the Special Procurement Conditions (SPC</w:t>
            </w:r>
            <w:r w:rsidR="00E910A2" w:rsidRPr="00DC4027">
              <w:rPr>
                <w:rFonts w:ascii="Arial" w:eastAsia="Calibri" w:hAnsi="Arial" w:cs="Arial"/>
                <w:i/>
                <w:iCs/>
                <w:color w:val="000000" w:themeColor="text1"/>
              </w:rPr>
              <w:t xml:space="preserve">), the Contracting Authority shall, on its own initiative, amend Section 2.11 of the SPC as follows: </w:t>
            </w:r>
          </w:p>
          <w:p w14:paraId="7DE22679" w14:textId="5B5F84E1" w:rsidR="00A36888" w:rsidRDefault="00E910A2" w:rsidP="00E910A2">
            <w:pPr>
              <w:jc w:val="both"/>
              <w:rPr>
                <w:rFonts w:ascii="Arial" w:eastAsia="Calibri" w:hAnsi="Arial" w:cs="Arial"/>
                <w:b/>
                <w:bCs/>
                <w:i/>
                <w:iCs/>
                <w:color w:val="000000" w:themeColor="text1"/>
                <w:u w:val="single"/>
              </w:rPr>
            </w:pPr>
            <w:r w:rsidRPr="00DC4027">
              <w:rPr>
                <w:rFonts w:ascii="Arial" w:eastAsia="Calibri" w:hAnsi="Arial" w:cs="Arial"/>
                <w:i/>
                <w:iCs/>
                <w:color w:val="000000" w:themeColor="text1"/>
              </w:rPr>
              <w:t xml:space="preserve">“If the Contracting Authority receives questions regarding the Procurement Documents, the answers to which require the disclosure of confidential information of the Contracting Authority, the Contracting Authority shall provide such information to each Supplier individually via the CVP IS messaging system. A Supplier wishing to access such information must send a request via the CVP IS messaging system, along with a completed and signed Confidentiality Undertaking </w:t>
            </w:r>
            <w:r w:rsidRPr="00DC4027">
              <w:rPr>
                <w:rFonts w:ascii="Arial" w:eastAsia="Calibri" w:hAnsi="Arial" w:cs="Arial"/>
                <w:b/>
                <w:bCs/>
                <w:i/>
                <w:iCs/>
                <w:color w:val="000000" w:themeColor="text1"/>
              </w:rPr>
              <w:t xml:space="preserve">(Annex </w:t>
            </w:r>
            <w:r w:rsidRPr="00B56964">
              <w:rPr>
                <w:rFonts w:ascii="Arial" w:eastAsia="Calibri" w:hAnsi="Arial" w:cs="Arial"/>
                <w:b/>
                <w:bCs/>
                <w:i/>
                <w:iCs/>
                <w:color w:val="FF0000"/>
              </w:rPr>
              <w:t xml:space="preserve">3 </w:t>
            </w:r>
            <w:r w:rsidRPr="00DC4027">
              <w:rPr>
                <w:rFonts w:ascii="Arial" w:eastAsia="Calibri" w:hAnsi="Arial" w:cs="Arial"/>
                <w:b/>
                <w:bCs/>
                <w:i/>
                <w:iCs/>
                <w:color w:val="000000" w:themeColor="text1"/>
              </w:rPr>
              <w:t>to the SP</w:t>
            </w:r>
            <w:r w:rsidR="00A47CEF">
              <w:rPr>
                <w:rFonts w:ascii="Arial" w:eastAsia="Calibri" w:hAnsi="Arial" w:cs="Arial"/>
                <w:b/>
                <w:bCs/>
                <w:i/>
                <w:iCs/>
                <w:color w:val="000000" w:themeColor="text1"/>
              </w:rPr>
              <w:t>C</w:t>
            </w:r>
            <w:r w:rsidRPr="00DC4027">
              <w:rPr>
                <w:rFonts w:ascii="Arial" w:eastAsia="Calibri" w:hAnsi="Arial" w:cs="Arial"/>
                <w:i/>
                <w:iCs/>
                <w:color w:val="000000" w:themeColor="text1"/>
              </w:rPr>
              <w:t>)</w:t>
            </w:r>
            <w:r w:rsidR="00B56964">
              <w:rPr>
                <w:rFonts w:ascii="Arial" w:eastAsia="Calibri" w:hAnsi="Arial" w:cs="Arial"/>
                <w:i/>
                <w:iCs/>
                <w:color w:val="000000" w:themeColor="text1"/>
              </w:rPr>
              <w:t>”</w:t>
            </w:r>
            <w:r w:rsidRPr="00DC4027">
              <w:rPr>
                <w:rFonts w:ascii="Arial" w:eastAsia="Calibri" w:hAnsi="Arial" w:cs="Arial"/>
                <w:i/>
                <w:iCs/>
                <w:color w:val="000000" w:themeColor="text1"/>
              </w:rPr>
              <w:t xml:space="preserve">, </w:t>
            </w:r>
            <w:r w:rsidRPr="00DC4027">
              <w:rPr>
                <w:rFonts w:ascii="Arial" w:eastAsia="Calibri" w:hAnsi="Arial" w:cs="Arial"/>
                <w:b/>
                <w:bCs/>
                <w:i/>
                <w:iCs/>
                <w:color w:val="000000" w:themeColor="text1"/>
                <w:u w:val="single"/>
              </w:rPr>
              <w:t>and sets it out in this new version:</w:t>
            </w:r>
          </w:p>
          <w:p w14:paraId="239BC9B7" w14:textId="77777777" w:rsidR="004B59B6" w:rsidRPr="004B59B6" w:rsidRDefault="004B59B6" w:rsidP="00E910A2">
            <w:pPr>
              <w:jc w:val="both"/>
              <w:rPr>
                <w:rFonts w:ascii="Arial" w:eastAsia="Calibri" w:hAnsi="Arial" w:cs="Arial"/>
                <w:i/>
                <w:iCs/>
                <w:color w:val="000000" w:themeColor="text1"/>
              </w:rPr>
            </w:pPr>
          </w:p>
          <w:p w14:paraId="5C719E5D" w14:textId="79610F85" w:rsidR="00E910A2" w:rsidRPr="00DC4027" w:rsidRDefault="00B56964" w:rsidP="00E910A2">
            <w:pPr>
              <w:jc w:val="both"/>
              <w:rPr>
                <w:rFonts w:ascii="Arial" w:eastAsia="Calibri" w:hAnsi="Arial" w:cs="Arial"/>
                <w:i/>
                <w:iCs/>
                <w:color w:val="000000"/>
              </w:rPr>
            </w:pPr>
            <w:r>
              <w:rPr>
                <w:rFonts w:ascii="Arial" w:eastAsia="Calibri" w:hAnsi="Arial" w:cs="Arial"/>
                <w:i/>
                <w:iCs/>
                <w:color w:val="000000"/>
              </w:rPr>
              <w:t>“</w:t>
            </w:r>
            <w:r w:rsidR="00664698" w:rsidRPr="00664698">
              <w:rPr>
                <w:rFonts w:ascii="Arial" w:eastAsia="Calibri" w:hAnsi="Arial" w:cs="Arial"/>
                <w:i/>
                <w:iCs/>
                <w:color w:val="000000"/>
              </w:rPr>
              <w:t>If the Contracting Entity receives questions regarding the Procurement documents, the answer to which will require the provision of confidential information of the Contracting Entity, the Contracting Entity will provide such information to each Supplier personally via CPP IS. In order to access such information, the Supplier will be required to send a request, as well as a completed and signed Commitment of Confidentiality via CPP IS. (</w:t>
            </w:r>
            <w:r w:rsidR="00664698" w:rsidRPr="00A47CEF">
              <w:rPr>
                <w:rFonts w:ascii="Arial" w:eastAsia="Calibri" w:hAnsi="Arial" w:cs="Arial"/>
                <w:b/>
                <w:bCs/>
                <w:i/>
                <w:iCs/>
                <w:color w:val="000000"/>
              </w:rPr>
              <w:t xml:space="preserve">Annex </w:t>
            </w:r>
            <w:r w:rsidR="00664698" w:rsidRPr="00A47CEF">
              <w:rPr>
                <w:rFonts w:ascii="Arial" w:eastAsia="Calibri" w:hAnsi="Arial" w:cs="Arial"/>
                <w:b/>
                <w:bCs/>
                <w:i/>
                <w:iCs/>
                <w:color w:val="FF0000"/>
              </w:rPr>
              <w:t>10</w:t>
            </w:r>
            <w:r w:rsidR="00664698" w:rsidRPr="00A47CEF">
              <w:rPr>
                <w:rFonts w:ascii="Arial" w:eastAsia="Calibri" w:hAnsi="Arial" w:cs="Arial"/>
                <w:b/>
                <w:bCs/>
                <w:i/>
                <w:iCs/>
                <w:color w:val="000000" w:themeColor="text1"/>
              </w:rPr>
              <w:t xml:space="preserve"> to </w:t>
            </w:r>
            <w:r w:rsidR="00664698" w:rsidRPr="00A47CEF">
              <w:rPr>
                <w:rFonts w:ascii="Arial" w:eastAsia="Calibri" w:hAnsi="Arial" w:cs="Arial"/>
                <w:b/>
                <w:bCs/>
                <w:i/>
                <w:iCs/>
                <w:color w:val="000000"/>
              </w:rPr>
              <w:t>the  SPC).</w:t>
            </w:r>
          </w:p>
        </w:tc>
      </w:tr>
    </w:tbl>
    <w:p w14:paraId="4814F654" w14:textId="0C1BF458" w:rsidR="00135B33" w:rsidRPr="003125AE" w:rsidRDefault="00135B33" w:rsidP="00135B33">
      <w:pPr>
        <w:tabs>
          <w:tab w:val="left" w:pos="284"/>
        </w:tabs>
        <w:rPr>
          <w:rFonts w:ascii="Arial" w:eastAsiaTheme="minorEastAsia" w:hAnsi="Arial" w:cs="Arial"/>
          <w:i/>
          <w:iCs/>
        </w:rPr>
      </w:pPr>
      <w:r w:rsidRPr="00F350F6">
        <w:rPr>
          <w:rFonts w:ascii="Arial" w:eastAsiaTheme="minorEastAsia" w:hAnsi="Arial" w:cs="Arial"/>
          <w:i/>
          <w:iCs/>
          <w:lang w:val="lt-LT"/>
        </w:rPr>
        <w:lastRenderedPageBreak/>
        <w:t>* Suinteresuoto (-ų) tiekėjo (-ų) prašymo (-ų) paaiškinti/ patikslinti Pirkimo dokumentus tekstas neredaguotas.</w:t>
      </w:r>
      <w:r w:rsidR="00F350F6">
        <w:rPr>
          <w:rFonts w:ascii="Arial" w:eastAsiaTheme="minorEastAsia" w:hAnsi="Arial" w:cs="Arial"/>
          <w:i/>
          <w:iCs/>
          <w:lang w:val="lt-LT"/>
        </w:rPr>
        <w:t>/</w:t>
      </w:r>
      <w:r w:rsidR="002174C3" w:rsidRPr="002174C3">
        <w:t xml:space="preserve"> </w:t>
      </w:r>
      <w:r w:rsidR="002174C3" w:rsidRPr="002174C3">
        <w:rPr>
          <w:rFonts w:ascii="Arial" w:eastAsiaTheme="minorEastAsia" w:hAnsi="Arial" w:cs="Arial"/>
          <w:i/>
          <w:iCs/>
          <w:lang w:val="lt-LT"/>
        </w:rPr>
        <w:t xml:space="preserve">* </w:t>
      </w:r>
      <w:r w:rsidR="002174C3" w:rsidRPr="003125AE">
        <w:rPr>
          <w:rFonts w:ascii="Arial" w:eastAsiaTheme="minorEastAsia" w:hAnsi="Arial" w:cs="Arial"/>
          <w:i/>
          <w:iCs/>
        </w:rPr>
        <w:t>The text of the request(s) by the interested supplier(s) to clarify or amend the Procurement Documents has not been edited.</w:t>
      </w:r>
    </w:p>
    <w:p w14:paraId="673ADDB6" w14:textId="7B4883E4" w:rsidR="00135B33" w:rsidRPr="003125AE" w:rsidRDefault="00135B33" w:rsidP="00135B33">
      <w:pPr>
        <w:tabs>
          <w:tab w:val="left" w:pos="284"/>
        </w:tabs>
        <w:rPr>
          <w:rFonts w:ascii="Arial" w:eastAsiaTheme="minorEastAsia" w:hAnsi="Arial" w:cs="Arial"/>
          <w:i/>
          <w:iCs/>
        </w:rPr>
      </w:pPr>
      <w:r w:rsidRPr="00F350F6">
        <w:rPr>
          <w:rFonts w:ascii="Arial" w:eastAsiaTheme="minorEastAsia" w:hAnsi="Arial" w:cs="Arial"/>
          <w:i/>
          <w:iCs/>
          <w:lang w:val="lt-LT"/>
        </w:rPr>
        <w:t xml:space="preserve">** Paaiškinimas/ patikslinimas ir jo nuostatos </w:t>
      </w:r>
      <w:r w:rsidRPr="00F350F6">
        <w:rPr>
          <w:rFonts w:ascii="Arial" w:eastAsiaTheme="minorEastAsia" w:hAnsi="Arial" w:cs="Arial"/>
          <w:i/>
          <w:iCs/>
          <w:u w:val="single"/>
          <w:lang w:val="lt-LT"/>
        </w:rPr>
        <w:t xml:space="preserve">turi viršenybę prieš ankstesnes Pirkimo </w:t>
      </w:r>
      <w:r w:rsidRPr="00F350F6">
        <w:rPr>
          <w:rFonts w:ascii="Arial" w:eastAsiaTheme="minorEastAsia" w:hAnsi="Arial" w:cs="Arial"/>
          <w:i/>
          <w:iCs/>
          <w:lang w:val="lt-LT"/>
        </w:rPr>
        <w:t>dokumentuose išdėstytas nuostatas.</w:t>
      </w:r>
      <w:r w:rsidR="002174C3">
        <w:rPr>
          <w:rFonts w:ascii="Arial" w:eastAsiaTheme="minorEastAsia" w:hAnsi="Arial" w:cs="Arial"/>
          <w:i/>
          <w:iCs/>
          <w:lang w:val="lt-LT"/>
        </w:rPr>
        <w:t>/</w:t>
      </w:r>
      <w:r w:rsidR="002174C3" w:rsidRPr="002174C3">
        <w:t xml:space="preserve"> </w:t>
      </w:r>
      <w:r w:rsidR="002174C3" w:rsidRPr="002174C3">
        <w:rPr>
          <w:rFonts w:ascii="Arial" w:eastAsiaTheme="minorEastAsia" w:hAnsi="Arial" w:cs="Arial"/>
          <w:i/>
          <w:iCs/>
          <w:lang w:val="lt-LT"/>
        </w:rPr>
        <w:t xml:space="preserve">** </w:t>
      </w:r>
      <w:r w:rsidR="002174C3" w:rsidRPr="003125AE">
        <w:rPr>
          <w:rFonts w:ascii="Arial" w:eastAsiaTheme="minorEastAsia" w:hAnsi="Arial" w:cs="Arial"/>
          <w:i/>
          <w:iCs/>
        </w:rPr>
        <w:t>The clarification or amendment and its provisions take precedence over the previous provisions set forth in the Procurement Documents.</w:t>
      </w:r>
    </w:p>
    <w:p w14:paraId="71160C34" w14:textId="77777777" w:rsidR="005A5E13" w:rsidRPr="00F350F6" w:rsidRDefault="005A5E13" w:rsidP="005A5E13">
      <w:pPr>
        <w:jc w:val="both"/>
        <w:rPr>
          <w:rFonts w:ascii="Arial" w:hAnsi="Arial" w:cs="Arial"/>
          <w:lang w:val="lt-LT"/>
        </w:rPr>
      </w:pPr>
    </w:p>
    <w:p w14:paraId="2D3011A9" w14:textId="77777777" w:rsidR="00493A06" w:rsidRPr="00F350F6" w:rsidRDefault="00493A06" w:rsidP="005A5E13">
      <w:pPr>
        <w:jc w:val="both"/>
        <w:rPr>
          <w:rFonts w:ascii="Arial" w:hAnsi="Arial" w:cs="Arial"/>
          <w:lang w:val="lt-LT"/>
        </w:rPr>
      </w:pPr>
    </w:p>
    <w:p w14:paraId="316389E7" w14:textId="6D1CDEF3" w:rsidR="0028159F" w:rsidRPr="00F350F6" w:rsidRDefault="0028159F" w:rsidP="005A5E13">
      <w:pPr>
        <w:jc w:val="both"/>
        <w:rPr>
          <w:rFonts w:ascii="Arial" w:hAnsi="Arial" w:cs="Arial"/>
          <w:b/>
          <w:bCs/>
          <w:lang w:val="lt-LT"/>
        </w:rPr>
      </w:pPr>
      <w:r w:rsidRPr="00F350F6">
        <w:rPr>
          <w:rFonts w:ascii="Arial" w:hAnsi="Arial" w:cs="Arial"/>
          <w:b/>
          <w:bCs/>
          <w:lang w:val="lt-LT"/>
        </w:rPr>
        <w:t xml:space="preserve">Pridedame pakeistų dokumentų aktualias redakcijas nuo </w:t>
      </w:r>
      <w:r w:rsidRPr="00F350F6">
        <w:rPr>
          <w:rFonts w:ascii="Arial" w:hAnsi="Arial" w:cs="Arial"/>
          <w:b/>
          <w:bCs/>
          <w:lang w:val="lt-LT"/>
        </w:rPr>
        <w:t>2026-06-12</w:t>
      </w:r>
    </w:p>
    <w:p w14:paraId="25690A4D" w14:textId="392F8775" w:rsidR="00493A06" w:rsidRPr="00F350F6" w:rsidRDefault="00493A06" w:rsidP="005A5E13">
      <w:pPr>
        <w:jc w:val="both"/>
        <w:rPr>
          <w:rFonts w:ascii="Arial" w:hAnsi="Arial" w:cs="Arial"/>
          <w:lang w:val="lt-LT"/>
        </w:rPr>
      </w:pPr>
      <w:r w:rsidRPr="00F350F6">
        <w:rPr>
          <w:rFonts w:ascii="Arial" w:hAnsi="Arial" w:cs="Arial"/>
          <w:b/>
          <w:bCs/>
          <w:lang w:val="lt-LT"/>
        </w:rPr>
        <w:t>1 Priedas.</w:t>
      </w:r>
      <w:r w:rsidRPr="00F350F6">
        <w:rPr>
          <w:rFonts w:ascii="Arial" w:hAnsi="Arial" w:cs="Arial"/>
          <w:lang w:val="lt-LT"/>
        </w:rPr>
        <w:t xml:space="preserve"> Specialiosios pirkimo sąlygos </w:t>
      </w:r>
      <w:proofErr w:type="spellStart"/>
      <w:r w:rsidRPr="00F350F6">
        <w:rPr>
          <w:rFonts w:ascii="Arial" w:hAnsi="Arial" w:cs="Arial"/>
          <w:lang w:val="lt-LT"/>
        </w:rPr>
        <w:t>Lt_EN_aktuali</w:t>
      </w:r>
      <w:proofErr w:type="spellEnd"/>
      <w:r w:rsidRPr="00F350F6">
        <w:rPr>
          <w:rFonts w:ascii="Arial" w:hAnsi="Arial" w:cs="Arial"/>
          <w:lang w:val="lt-LT"/>
        </w:rPr>
        <w:t xml:space="preserve"> redakcija</w:t>
      </w:r>
      <w:r w:rsidR="00D12342" w:rsidRPr="00F350F6">
        <w:rPr>
          <w:rFonts w:ascii="Arial" w:hAnsi="Arial" w:cs="Arial"/>
          <w:lang w:val="lt-LT"/>
        </w:rPr>
        <w:t>/</w:t>
      </w:r>
      <w:r w:rsidR="00F755AC" w:rsidRPr="00F350F6">
        <w:rPr>
          <w:rFonts w:ascii="Arial" w:hAnsi="Arial" w:cs="Arial"/>
          <w:b/>
          <w:bCs/>
          <w:lang w:val="lt-LT"/>
        </w:rPr>
        <w:t xml:space="preserve"> </w:t>
      </w:r>
      <w:r w:rsidR="00F755AC" w:rsidRPr="003125AE">
        <w:rPr>
          <w:rFonts w:ascii="Arial" w:hAnsi="Arial" w:cs="Arial"/>
        </w:rPr>
        <w:t xml:space="preserve">Special procurement </w:t>
      </w:r>
      <w:proofErr w:type="spellStart"/>
      <w:r w:rsidR="00F755AC" w:rsidRPr="003125AE">
        <w:rPr>
          <w:rFonts w:ascii="Arial" w:hAnsi="Arial" w:cs="Arial"/>
        </w:rPr>
        <w:t>conditions</w:t>
      </w:r>
      <w:r w:rsidR="003125AE">
        <w:rPr>
          <w:rFonts w:ascii="Arial" w:hAnsi="Arial" w:cs="Arial"/>
        </w:rPr>
        <w:t>_</w:t>
      </w:r>
      <w:r w:rsidR="00F755AC" w:rsidRPr="003125AE">
        <w:rPr>
          <w:rFonts w:ascii="Arial" w:hAnsi="Arial" w:cs="Arial"/>
        </w:rPr>
        <w:t>LT_EN</w:t>
      </w:r>
      <w:proofErr w:type="spellEnd"/>
      <w:r w:rsidR="00F755AC" w:rsidRPr="003125AE">
        <w:rPr>
          <w:rFonts w:ascii="Arial" w:hAnsi="Arial" w:cs="Arial"/>
        </w:rPr>
        <w:t>_</w:t>
      </w:r>
      <w:r w:rsidR="002A3E26" w:rsidRPr="003125AE">
        <w:t xml:space="preserve"> </w:t>
      </w:r>
      <w:r w:rsidR="002A3E26" w:rsidRPr="003125AE">
        <w:rPr>
          <w:rFonts w:ascii="Arial" w:hAnsi="Arial" w:cs="Arial"/>
        </w:rPr>
        <w:t>current version</w:t>
      </w:r>
    </w:p>
    <w:sectPr w:rsidR="00493A06" w:rsidRPr="00F350F6" w:rsidSect="00BB23B5">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Inter">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E13"/>
    <w:rsid w:val="00034ACB"/>
    <w:rsid w:val="000358A0"/>
    <w:rsid w:val="000504F0"/>
    <w:rsid w:val="000565D6"/>
    <w:rsid w:val="00066345"/>
    <w:rsid w:val="0007572F"/>
    <w:rsid w:val="0008097A"/>
    <w:rsid w:val="00083E76"/>
    <w:rsid w:val="00097094"/>
    <w:rsid w:val="000B77A9"/>
    <w:rsid w:val="000C1FB5"/>
    <w:rsid w:val="000D654B"/>
    <w:rsid w:val="000F0BA8"/>
    <w:rsid w:val="000F1990"/>
    <w:rsid w:val="00123658"/>
    <w:rsid w:val="00132751"/>
    <w:rsid w:val="00135B33"/>
    <w:rsid w:val="00140823"/>
    <w:rsid w:val="00141676"/>
    <w:rsid w:val="00146DA5"/>
    <w:rsid w:val="00166D31"/>
    <w:rsid w:val="001673C3"/>
    <w:rsid w:val="00172C4E"/>
    <w:rsid w:val="00174D4E"/>
    <w:rsid w:val="001770CF"/>
    <w:rsid w:val="001B6BBE"/>
    <w:rsid w:val="001C579C"/>
    <w:rsid w:val="001E3E88"/>
    <w:rsid w:val="001F00AF"/>
    <w:rsid w:val="00204B28"/>
    <w:rsid w:val="002120B1"/>
    <w:rsid w:val="00212E2E"/>
    <w:rsid w:val="002163F0"/>
    <w:rsid w:val="002174C3"/>
    <w:rsid w:val="00222190"/>
    <w:rsid w:val="002476A7"/>
    <w:rsid w:val="0025276D"/>
    <w:rsid w:val="00255825"/>
    <w:rsid w:val="00275B88"/>
    <w:rsid w:val="0028159F"/>
    <w:rsid w:val="00296392"/>
    <w:rsid w:val="00296626"/>
    <w:rsid w:val="002A3AE0"/>
    <w:rsid w:val="002A3E26"/>
    <w:rsid w:val="002B1550"/>
    <w:rsid w:val="002C1D69"/>
    <w:rsid w:val="002C4578"/>
    <w:rsid w:val="002E020D"/>
    <w:rsid w:val="003007A1"/>
    <w:rsid w:val="003125AE"/>
    <w:rsid w:val="0031327E"/>
    <w:rsid w:val="00316FCD"/>
    <w:rsid w:val="003212D1"/>
    <w:rsid w:val="0034313F"/>
    <w:rsid w:val="00346EC2"/>
    <w:rsid w:val="003634B7"/>
    <w:rsid w:val="003634BC"/>
    <w:rsid w:val="0038415E"/>
    <w:rsid w:val="00396ED2"/>
    <w:rsid w:val="003B2555"/>
    <w:rsid w:val="003B2860"/>
    <w:rsid w:val="003D22FA"/>
    <w:rsid w:val="003F0356"/>
    <w:rsid w:val="003F14DE"/>
    <w:rsid w:val="003F3169"/>
    <w:rsid w:val="003F5205"/>
    <w:rsid w:val="00406347"/>
    <w:rsid w:val="00436E9E"/>
    <w:rsid w:val="004412C1"/>
    <w:rsid w:val="00442A35"/>
    <w:rsid w:val="0045169E"/>
    <w:rsid w:val="00472671"/>
    <w:rsid w:val="00487195"/>
    <w:rsid w:val="00493A06"/>
    <w:rsid w:val="00495E77"/>
    <w:rsid w:val="004B2879"/>
    <w:rsid w:val="004B59B6"/>
    <w:rsid w:val="004D2268"/>
    <w:rsid w:val="004D2292"/>
    <w:rsid w:val="004E2735"/>
    <w:rsid w:val="004E409F"/>
    <w:rsid w:val="004F2183"/>
    <w:rsid w:val="004F78E2"/>
    <w:rsid w:val="005027EB"/>
    <w:rsid w:val="0051059A"/>
    <w:rsid w:val="00527FFA"/>
    <w:rsid w:val="0055378F"/>
    <w:rsid w:val="0056541A"/>
    <w:rsid w:val="00565A97"/>
    <w:rsid w:val="0056714E"/>
    <w:rsid w:val="005712D8"/>
    <w:rsid w:val="00583BE9"/>
    <w:rsid w:val="0059484D"/>
    <w:rsid w:val="00597B05"/>
    <w:rsid w:val="005A41FD"/>
    <w:rsid w:val="005A5E13"/>
    <w:rsid w:val="005C7884"/>
    <w:rsid w:val="005C79EC"/>
    <w:rsid w:val="005D2738"/>
    <w:rsid w:val="005E1E45"/>
    <w:rsid w:val="005F1DAB"/>
    <w:rsid w:val="005F7753"/>
    <w:rsid w:val="00611D84"/>
    <w:rsid w:val="00612151"/>
    <w:rsid w:val="00621D60"/>
    <w:rsid w:val="00622418"/>
    <w:rsid w:val="00626A17"/>
    <w:rsid w:val="0065421C"/>
    <w:rsid w:val="00664698"/>
    <w:rsid w:val="006C1B78"/>
    <w:rsid w:val="006E043B"/>
    <w:rsid w:val="006E55FF"/>
    <w:rsid w:val="007017F8"/>
    <w:rsid w:val="00702249"/>
    <w:rsid w:val="0070359B"/>
    <w:rsid w:val="00704B9D"/>
    <w:rsid w:val="00707A0E"/>
    <w:rsid w:val="007229B7"/>
    <w:rsid w:val="0072670E"/>
    <w:rsid w:val="00747B3F"/>
    <w:rsid w:val="00752A0E"/>
    <w:rsid w:val="00756220"/>
    <w:rsid w:val="00765920"/>
    <w:rsid w:val="00776AF5"/>
    <w:rsid w:val="007913A7"/>
    <w:rsid w:val="007924B7"/>
    <w:rsid w:val="007A166E"/>
    <w:rsid w:val="007A6A54"/>
    <w:rsid w:val="007C0941"/>
    <w:rsid w:val="007D6C06"/>
    <w:rsid w:val="007E0C05"/>
    <w:rsid w:val="007E76BF"/>
    <w:rsid w:val="008003F9"/>
    <w:rsid w:val="00803D97"/>
    <w:rsid w:val="00805336"/>
    <w:rsid w:val="008128A9"/>
    <w:rsid w:val="00814B53"/>
    <w:rsid w:val="00841949"/>
    <w:rsid w:val="008438E9"/>
    <w:rsid w:val="00863C98"/>
    <w:rsid w:val="008A10C2"/>
    <w:rsid w:val="008C1CFB"/>
    <w:rsid w:val="008C3B00"/>
    <w:rsid w:val="008C61AC"/>
    <w:rsid w:val="008D471A"/>
    <w:rsid w:val="008D5308"/>
    <w:rsid w:val="008D5406"/>
    <w:rsid w:val="008D72C0"/>
    <w:rsid w:val="008D73FC"/>
    <w:rsid w:val="008E2ECB"/>
    <w:rsid w:val="008E3BFF"/>
    <w:rsid w:val="008E3F6E"/>
    <w:rsid w:val="009079BC"/>
    <w:rsid w:val="00923360"/>
    <w:rsid w:val="00941CD8"/>
    <w:rsid w:val="0094625E"/>
    <w:rsid w:val="0097475C"/>
    <w:rsid w:val="009918CC"/>
    <w:rsid w:val="009A47FF"/>
    <w:rsid w:val="009B1EB3"/>
    <w:rsid w:val="009B50D3"/>
    <w:rsid w:val="009B607E"/>
    <w:rsid w:val="009F369C"/>
    <w:rsid w:val="00A032DC"/>
    <w:rsid w:val="00A36888"/>
    <w:rsid w:val="00A41C8E"/>
    <w:rsid w:val="00A47CEF"/>
    <w:rsid w:val="00A64451"/>
    <w:rsid w:val="00A64800"/>
    <w:rsid w:val="00A731ED"/>
    <w:rsid w:val="00A73DBA"/>
    <w:rsid w:val="00A76D63"/>
    <w:rsid w:val="00AA13BD"/>
    <w:rsid w:val="00AA6F9E"/>
    <w:rsid w:val="00AB0DC2"/>
    <w:rsid w:val="00AB2EEC"/>
    <w:rsid w:val="00AD370F"/>
    <w:rsid w:val="00AE3249"/>
    <w:rsid w:val="00AE7684"/>
    <w:rsid w:val="00AF7B8F"/>
    <w:rsid w:val="00B02372"/>
    <w:rsid w:val="00B25000"/>
    <w:rsid w:val="00B56964"/>
    <w:rsid w:val="00B812D6"/>
    <w:rsid w:val="00BA0628"/>
    <w:rsid w:val="00BB23B5"/>
    <w:rsid w:val="00BC4695"/>
    <w:rsid w:val="00BE4031"/>
    <w:rsid w:val="00BE770E"/>
    <w:rsid w:val="00C14502"/>
    <w:rsid w:val="00C15C0A"/>
    <w:rsid w:val="00C36AD6"/>
    <w:rsid w:val="00C65D6A"/>
    <w:rsid w:val="00C705DF"/>
    <w:rsid w:val="00C97A32"/>
    <w:rsid w:val="00CA180F"/>
    <w:rsid w:val="00CB48D4"/>
    <w:rsid w:val="00CC540B"/>
    <w:rsid w:val="00CC5894"/>
    <w:rsid w:val="00CD21D3"/>
    <w:rsid w:val="00D02479"/>
    <w:rsid w:val="00D02E25"/>
    <w:rsid w:val="00D12342"/>
    <w:rsid w:val="00D54DB3"/>
    <w:rsid w:val="00D71BC7"/>
    <w:rsid w:val="00D91DCE"/>
    <w:rsid w:val="00DA72BB"/>
    <w:rsid w:val="00DA782A"/>
    <w:rsid w:val="00DB0E3A"/>
    <w:rsid w:val="00DC4027"/>
    <w:rsid w:val="00DF025B"/>
    <w:rsid w:val="00E00DC4"/>
    <w:rsid w:val="00E015D5"/>
    <w:rsid w:val="00E129BF"/>
    <w:rsid w:val="00E145EB"/>
    <w:rsid w:val="00E31381"/>
    <w:rsid w:val="00E4265A"/>
    <w:rsid w:val="00E5550B"/>
    <w:rsid w:val="00E64CCB"/>
    <w:rsid w:val="00E7161B"/>
    <w:rsid w:val="00E910A2"/>
    <w:rsid w:val="00EC1D48"/>
    <w:rsid w:val="00EC4C38"/>
    <w:rsid w:val="00EE1BD5"/>
    <w:rsid w:val="00F20BE3"/>
    <w:rsid w:val="00F24019"/>
    <w:rsid w:val="00F34071"/>
    <w:rsid w:val="00F350F6"/>
    <w:rsid w:val="00F54487"/>
    <w:rsid w:val="00F60B63"/>
    <w:rsid w:val="00F65538"/>
    <w:rsid w:val="00F669C2"/>
    <w:rsid w:val="00F70EC8"/>
    <w:rsid w:val="00F7106C"/>
    <w:rsid w:val="00F755AC"/>
    <w:rsid w:val="00F90819"/>
    <w:rsid w:val="00F90B1C"/>
    <w:rsid w:val="00FC71A9"/>
    <w:rsid w:val="00FD73EC"/>
    <w:rsid w:val="00FE7A2B"/>
    <w:rsid w:val="07A3B7B9"/>
    <w:rsid w:val="0CCFABC3"/>
    <w:rsid w:val="0DAAFF7F"/>
    <w:rsid w:val="0EE1BD85"/>
    <w:rsid w:val="1207DFC1"/>
    <w:rsid w:val="15F0A278"/>
    <w:rsid w:val="18542658"/>
    <w:rsid w:val="18CA3797"/>
    <w:rsid w:val="1A4A6319"/>
    <w:rsid w:val="1EFA296B"/>
    <w:rsid w:val="2E7E0CD0"/>
    <w:rsid w:val="3190F356"/>
    <w:rsid w:val="3A33218D"/>
    <w:rsid w:val="3FD9B489"/>
    <w:rsid w:val="414509F8"/>
    <w:rsid w:val="448A04A7"/>
    <w:rsid w:val="4D8A450F"/>
    <w:rsid w:val="59C5A858"/>
    <w:rsid w:val="67DC754D"/>
    <w:rsid w:val="6A69A468"/>
    <w:rsid w:val="6DF1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936CF"/>
  <w15:chartTrackingRefBased/>
  <w15:docId w15:val="{22422ED6-F22E-4433-AFCE-EBD82F25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B8F"/>
    <w:pPr>
      <w:spacing w:after="0" w:line="240" w:lineRule="auto"/>
    </w:pPr>
    <w:rPr>
      <w:rFonts w:ascii="Times New Roman" w:eastAsia="Times New Roman" w:hAnsi="Times New Roman" w:cs="Times New Roman"/>
      <w:kern w:val="0"/>
      <w:sz w:val="20"/>
      <w:szCs w:val="20"/>
      <w:lang w:val="en-GB" w:eastAsia="lt-LT"/>
      <w14:ligatures w14:val="none"/>
    </w:rPr>
  </w:style>
  <w:style w:type="paragraph" w:styleId="Heading1">
    <w:name w:val="heading 1"/>
    <w:basedOn w:val="Normal"/>
    <w:next w:val="Normal"/>
    <w:link w:val="Heading1Char"/>
    <w:uiPriority w:val="9"/>
    <w:qFormat/>
    <w:rsid w:val="005A5E1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lt-LT" w:eastAsia="en-US"/>
      <w14:ligatures w14:val="standardContextual"/>
    </w:rPr>
  </w:style>
  <w:style w:type="paragraph" w:styleId="Heading2">
    <w:name w:val="heading 2"/>
    <w:basedOn w:val="Normal"/>
    <w:next w:val="Normal"/>
    <w:link w:val="Heading2Char"/>
    <w:uiPriority w:val="9"/>
    <w:semiHidden/>
    <w:unhideWhenUsed/>
    <w:qFormat/>
    <w:rsid w:val="005A5E1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lt-LT" w:eastAsia="en-US"/>
      <w14:ligatures w14:val="standardContextual"/>
    </w:rPr>
  </w:style>
  <w:style w:type="paragraph" w:styleId="Heading3">
    <w:name w:val="heading 3"/>
    <w:basedOn w:val="Normal"/>
    <w:next w:val="Normal"/>
    <w:link w:val="Heading3Char"/>
    <w:uiPriority w:val="9"/>
    <w:semiHidden/>
    <w:unhideWhenUsed/>
    <w:qFormat/>
    <w:rsid w:val="005A5E1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lt-LT" w:eastAsia="en-US"/>
      <w14:ligatures w14:val="standardContextual"/>
    </w:rPr>
  </w:style>
  <w:style w:type="paragraph" w:styleId="Heading4">
    <w:name w:val="heading 4"/>
    <w:basedOn w:val="Normal"/>
    <w:next w:val="Normal"/>
    <w:link w:val="Heading4Char"/>
    <w:uiPriority w:val="9"/>
    <w:semiHidden/>
    <w:unhideWhenUsed/>
    <w:qFormat/>
    <w:rsid w:val="005A5E1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lt-LT" w:eastAsia="en-US"/>
      <w14:ligatures w14:val="standardContextual"/>
    </w:rPr>
  </w:style>
  <w:style w:type="paragraph" w:styleId="Heading5">
    <w:name w:val="heading 5"/>
    <w:basedOn w:val="Normal"/>
    <w:next w:val="Normal"/>
    <w:link w:val="Heading5Char"/>
    <w:uiPriority w:val="9"/>
    <w:semiHidden/>
    <w:unhideWhenUsed/>
    <w:qFormat/>
    <w:rsid w:val="005A5E1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lt-LT" w:eastAsia="en-US"/>
      <w14:ligatures w14:val="standardContextual"/>
    </w:rPr>
  </w:style>
  <w:style w:type="paragraph" w:styleId="Heading6">
    <w:name w:val="heading 6"/>
    <w:basedOn w:val="Normal"/>
    <w:next w:val="Normal"/>
    <w:link w:val="Heading6Char"/>
    <w:uiPriority w:val="9"/>
    <w:semiHidden/>
    <w:unhideWhenUsed/>
    <w:qFormat/>
    <w:rsid w:val="005A5E13"/>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lt-LT" w:eastAsia="en-US"/>
      <w14:ligatures w14:val="standardContextual"/>
    </w:rPr>
  </w:style>
  <w:style w:type="paragraph" w:styleId="Heading7">
    <w:name w:val="heading 7"/>
    <w:basedOn w:val="Normal"/>
    <w:next w:val="Normal"/>
    <w:link w:val="Heading7Char"/>
    <w:uiPriority w:val="9"/>
    <w:semiHidden/>
    <w:unhideWhenUsed/>
    <w:qFormat/>
    <w:rsid w:val="005A5E13"/>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lt-LT" w:eastAsia="en-US"/>
      <w14:ligatures w14:val="standardContextual"/>
    </w:rPr>
  </w:style>
  <w:style w:type="paragraph" w:styleId="Heading8">
    <w:name w:val="heading 8"/>
    <w:basedOn w:val="Normal"/>
    <w:next w:val="Normal"/>
    <w:link w:val="Heading8Char"/>
    <w:uiPriority w:val="9"/>
    <w:semiHidden/>
    <w:unhideWhenUsed/>
    <w:qFormat/>
    <w:rsid w:val="005A5E13"/>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lt-LT" w:eastAsia="en-US"/>
      <w14:ligatures w14:val="standardContextual"/>
    </w:rPr>
  </w:style>
  <w:style w:type="paragraph" w:styleId="Heading9">
    <w:name w:val="heading 9"/>
    <w:basedOn w:val="Normal"/>
    <w:next w:val="Normal"/>
    <w:link w:val="Heading9Char"/>
    <w:uiPriority w:val="9"/>
    <w:semiHidden/>
    <w:unhideWhenUsed/>
    <w:qFormat/>
    <w:rsid w:val="005A5E13"/>
    <w:pPr>
      <w:keepNext/>
      <w:keepLines/>
      <w:spacing w:line="278" w:lineRule="auto"/>
      <w:outlineLvl w:val="8"/>
    </w:pPr>
    <w:rPr>
      <w:rFonts w:asciiTheme="minorHAnsi" w:eastAsiaTheme="majorEastAsia" w:hAnsiTheme="minorHAnsi" w:cstheme="majorBidi"/>
      <w:color w:val="272727" w:themeColor="text1" w:themeTint="D8"/>
      <w:kern w:val="2"/>
      <w:sz w:val="24"/>
      <w:szCs w:val="24"/>
      <w:lang w:val="lt-LT"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5E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5E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5E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5E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5E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5E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5E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5E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5E13"/>
    <w:rPr>
      <w:rFonts w:eastAsiaTheme="majorEastAsia" w:cstheme="majorBidi"/>
      <w:color w:val="272727" w:themeColor="text1" w:themeTint="D8"/>
    </w:rPr>
  </w:style>
  <w:style w:type="paragraph" w:styleId="Title">
    <w:name w:val="Title"/>
    <w:basedOn w:val="Normal"/>
    <w:next w:val="Normal"/>
    <w:link w:val="TitleChar"/>
    <w:uiPriority w:val="10"/>
    <w:qFormat/>
    <w:rsid w:val="005A5E13"/>
    <w:pPr>
      <w:spacing w:after="80"/>
      <w:contextualSpacing/>
    </w:pPr>
    <w:rPr>
      <w:rFonts w:asciiTheme="majorHAnsi" w:eastAsiaTheme="majorEastAsia" w:hAnsiTheme="majorHAnsi" w:cstheme="majorBidi"/>
      <w:spacing w:val="-10"/>
      <w:kern w:val="28"/>
      <w:sz w:val="56"/>
      <w:szCs w:val="56"/>
      <w:lang w:val="lt-LT" w:eastAsia="en-US"/>
      <w14:ligatures w14:val="standardContextual"/>
    </w:rPr>
  </w:style>
  <w:style w:type="character" w:customStyle="1" w:styleId="TitleChar">
    <w:name w:val="Title Char"/>
    <w:basedOn w:val="DefaultParagraphFont"/>
    <w:link w:val="Title"/>
    <w:uiPriority w:val="10"/>
    <w:rsid w:val="005A5E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5E1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lt-LT" w:eastAsia="en-US"/>
      <w14:ligatures w14:val="standardContextual"/>
    </w:rPr>
  </w:style>
  <w:style w:type="character" w:customStyle="1" w:styleId="SubtitleChar">
    <w:name w:val="Subtitle Char"/>
    <w:basedOn w:val="DefaultParagraphFont"/>
    <w:link w:val="Subtitle"/>
    <w:uiPriority w:val="11"/>
    <w:rsid w:val="005A5E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5E13"/>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lt-LT" w:eastAsia="en-US"/>
      <w14:ligatures w14:val="standardContextual"/>
    </w:rPr>
  </w:style>
  <w:style w:type="character" w:customStyle="1" w:styleId="QuoteChar">
    <w:name w:val="Quote Char"/>
    <w:basedOn w:val="DefaultParagraphFont"/>
    <w:link w:val="Quote"/>
    <w:uiPriority w:val="29"/>
    <w:rsid w:val="005A5E13"/>
    <w:rPr>
      <w:i/>
      <w:iCs/>
      <w:color w:val="404040" w:themeColor="text1" w:themeTint="BF"/>
    </w:rPr>
  </w:style>
  <w:style w:type="paragraph" w:styleId="ListParagraph">
    <w:name w:val="List Paragraph"/>
    <w:basedOn w:val="Normal"/>
    <w:uiPriority w:val="34"/>
    <w:qFormat/>
    <w:rsid w:val="005A5E13"/>
    <w:pPr>
      <w:spacing w:after="160" w:line="278" w:lineRule="auto"/>
      <w:ind w:left="720"/>
      <w:contextualSpacing/>
    </w:pPr>
    <w:rPr>
      <w:rFonts w:asciiTheme="minorHAnsi" w:eastAsiaTheme="minorHAnsi" w:hAnsiTheme="minorHAnsi" w:cstheme="minorBidi"/>
      <w:kern w:val="2"/>
      <w:sz w:val="24"/>
      <w:szCs w:val="24"/>
      <w:lang w:val="lt-LT" w:eastAsia="en-US"/>
      <w14:ligatures w14:val="standardContextual"/>
    </w:rPr>
  </w:style>
  <w:style w:type="character" w:styleId="IntenseEmphasis">
    <w:name w:val="Intense Emphasis"/>
    <w:basedOn w:val="DefaultParagraphFont"/>
    <w:uiPriority w:val="21"/>
    <w:qFormat/>
    <w:rsid w:val="005A5E13"/>
    <w:rPr>
      <w:i/>
      <w:iCs/>
      <w:color w:val="0F4761" w:themeColor="accent1" w:themeShade="BF"/>
    </w:rPr>
  </w:style>
  <w:style w:type="paragraph" w:styleId="IntenseQuote">
    <w:name w:val="Intense Quote"/>
    <w:basedOn w:val="Normal"/>
    <w:next w:val="Normal"/>
    <w:link w:val="IntenseQuoteChar"/>
    <w:uiPriority w:val="30"/>
    <w:qFormat/>
    <w:rsid w:val="005A5E1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lt-LT" w:eastAsia="en-US"/>
      <w14:ligatures w14:val="standardContextual"/>
    </w:rPr>
  </w:style>
  <w:style w:type="character" w:customStyle="1" w:styleId="IntenseQuoteChar">
    <w:name w:val="Intense Quote Char"/>
    <w:basedOn w:val="DefaultParagraphFont"/>
    <w:link w:val="IntenseQuote"/>
    <w:uiPriority w:val="30"/>
    <w:rsid w:val="005A5E13"/>
    <w:rPr>
      <w:i/>
      <w:iCs/>
      <w:color w:val="0F4761" w:themeColor="accent1" w:themeShade="BF"/>
    </w:rPr>
  </w:style>
  <w:style w:type="character" w:styleId="IntenseReference">
    <w:name w:val="Intense Reference"/>
    <w:basedOn w:val="DefaultParagraphFont"/>
    <w:uiPriority w:val="32"/>
    <w:qFormat/>
    <w:rsid w:val="005A5E13"/>
    <w:rPr>
      <w:b/>
      <w:bCs/>
      <w:smallCaps/>
      <w:color w:val="0F4761" w:themeColor="accent1" w:themeShade="BF"/>
      <w:spacing w:val="5"/>
    </w:rPr>
  </w:style>
  <w:style w:type="table" w:styleId="TableGrid">
    <w:name w:val="Table Grid"/>
    <w:basedOn w:val="TableNormal"/>
    <w:uiPriority w:val="39"/>
    <w:rsid w:val="005A5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CB48D4"/>
    <w:pPr>
      <w:ind w:firstLine="720"/>
      <w:jc w:val="both"/>
    </w:pPr>
    <w:rPr>
      <w:lang w:val="lt-LT" w:eastAsia="en-US"/>
    </w:rPr>
  </w:style>
  <w:style w:type="character" w:customStyle="1" w:styleId="CommentTextChar">
    <w:name w:val="Comment Text Char"/>
    <w:basedOn w:val="DefaultParagraphFont"/>
    <w:link w:val="CommentText"/>
    <w:uiPriority w:val="99"/>
    <w:rsid w:val="00CB48D4"/>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CB48D4"/>
    <w:rPr>
      <w:sz w:val="16"/>
      <w:szCs w:val="16"/>
    </w:rPr>
  </w:style>
  <w:style w:type="character" w:styleId="Mention">
    <w:name w:val="Mention"/>
    <w:basedOn w:val="DefaultParagraphFont"/>
    <w:uiPriority w:val="99"/>
    <w:unhideWhenUsed/>
    <w:rsid w:val="00CB48D4"/>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8A10C2"/>
    <w:pPr>
      <w:spacing w:after="160"/>
      <w:ind w:firstLine="0"/>
      <w:jc w:val="left"/>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8A10C2"/>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0B77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76</TotalTime>
  <Pages>17</Pages>
  <Words>32885</Words>
  <Characters>18745</Characters>
  <Application>Microsoft Office Word</Application>
  <DocSecurity>0</DocSecurity>
  <Lines>156</Lines>
  <Paragraphs>103</Paragraphs>
  <ScaleCrop>false</ScaleCrop>
  <Company>AB AmberGrid</Company>
  <LinksUpToDate>false</LinksUpToDate>
  <CharactersWithSpaces>51527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Zviaginė</dc:creator>
  <cp:keywords/>
  <dc:description/>
  <cp:lastModifiedBy>Lina Zviaginė</cp:lastModifiedBy>
  <cp:revision>81</cp:revision>
  <dcterms:created xsi:type="dcterms:W3CDTF">2026-06-12T06:09:00Z</dcterms:created>
  <dcterms:modified xsi:type="dcterms:W3CDTF">2026-06-12T07:44:00Z</dcterms:modified>
</cp:coreProperties>
</file>